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BD" w:rsidRDefault="007451BD" w:rsidP="002F02FD">
      <w:pPr>
        <w:rPr>
          <w:sz w:val="16"/>
          <w:szCs w:val="16"/>
        </w:rPr>
      </w:pPr>
    </w:p>
    <w:p w:rsidR="00D858A7" w:rsidRPr="001B6A53" w:rsidRDefault="00D858A7" w:rsidP="002F02FD">
      <w:pPr>
        <w:rPr>
          <w:sz w:val="16"/>
          <w:szCs w:val="16"/>
        </w:rPr>
      </w:pPr>
    </w:p>
    <w:tbl>
      <w:tblPr>
        <w:tblStyle w:val="TableGrid"/>
        <w:tblpPr w:leftFromText="180" w:rightFromText="180" w:vertAnchor="text" w:horzAnchor="margin" w:tblpY="-176"/>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3118"/>
        <w:gridCol w:w="2580"/>
      </w:tblGrid>
      <w:tr w:rsidR="00D858A7" w:rsidTr="00AC18DF">
        <w:tc>
          <w:tcPr>
            <w:tcW w:w="4503" w:type="dxa"/>
            <w:vAlign w:val="center"/>
          </w:tcPr>
          <w:p w:rsidR="00D858A7" w:rsidRDefault="00D858A7" w:rsidP="00803EAF">
            <w:pPr>
              <w:jc w:val="center"/>
            </w:pPr>
            <w:r w:rsidRPr="001B6A53">
              <w:rPr>
                <w:noProof/>
                <w:sz w:val="28"/>
                <w:szCs w:val="28"/>
                <w:lang w:val="en-US"/>
              </w:rPr>
              <w:drawing>
                <wp:inline distT="0" distB="0" distL="0" distR="0">
                  <wp:extent cx="2507285" cy="296266"/>
                  <wp:effectExtent l="19050" t="0" r="731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07285" cy="296266"/>
                          </a:xfrm>
                          <a:prstGeom prst="rect">
                            <a:avLst/>
                          </a:prstGeom>
                          <a:noFill/>
                          <a:ln w="9525">
                            <a:noFill/>
                            <a:miter lim="800000"/>
                            <a:headEnd/>
                            <a:tailEnd/>
                          </a:ln>
                        </pic:spPr>
                      </pic:pic>
                    </a:graphicData>
                  </a:graphic>
                </wp:inline>
              </w:drawing>
            </w:r>
          </w:p>
        </w:tc>
        <w:tc>
          <w:tcPr>
            <w:tcW w:w="3118" w:type="dxa"/>
          </w:tcPr>
          <w:p w:rsidR="00D858A7" w:rsidRDefault="000B34BD" w:rsidP="00AC18DF">
            <w:pPr>
              <w:jc w:val="center"/>
            </w:pPr>
            <w:r>
              <w:rPr>
                <w:noProof/>
                <w:lang w:val="en-US"/>
              </w:rPr>
              <w:drawing>
                <wp:inline distT="0" distB="0" distL="0" distR="0">
                  <wp:extent cx="1828800" cy="768096"/>
                  <wp:effectExtent l="19050" t="0" r="0" b="0"/>
                  <wp:docPr id="22" name="il_fi" descr="http://www.unwomen.org/%7E/media/headquarters/media/stories/fr/unwomenlogofrench500300x126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nwomen.org/%7E/media/headquarters/media/stories/fr/unwomenlogofrench500300x126gif.gif"/>
                          <pic:cNvPicPr>
                            <a:picLocks noChangeAspect="1" noChangeArrowheads="1"/>
                          </pic:cNvPicPr>
                        </pic:nvPicPr>
                        <pic:blipFill>
                          <a:blip r:embed="rId9"/>
                          <a:srcRect/>
                          <a:stretch>
                            <a:fillRect/>
                          </a:stretch>
                        </pic:blipFill>
                        <pic:spPr bwMode="auto">
                          <a:xfrm>
                            <a:off x="0" y="0"/>
                            <a:ext cx="1828800" cy="768096"/>
                          </a:xfrm>
                          <a:prstGeom prst="rect">
                            <a:avLst/>
                          </a:prstGeom>
                          <a:noFill/>
                          <a:ln w="9525">
                            <a:noFill/>
                            <a:miter lim="800000"/>
                            <a:headEnd/>
                            <a:tailEnd/>
                          </a:ln>
                        </pic:spPr>
                      </pic:pic>
                    </a:graphicData>
                  </a:graphic>
                </wp:inline>
              </w:drawing>
            </w:r>
          </w:p>
        </w:tc>
        <w:tc>
          <w:tcPr>
            <w:tcW w:w="2580" w:type="dxa"/>
          </w:tcPr>
          <w:p w:rsidR="00D858A7" w:rsidRDefault="00D858A7" w:rsidP="00D858A7">
            <w:pPr>
              <w:jc w:val="center"/>
            </w:pPr>
            <w:r w:rsidRPr="001B6A53">
              <w:rPr>
                <w:noProof/>
                <w:sz w:val="28"/>
                <w:szCs w:val="28"/>
                <w:lang w:val="en-US"/>
              </w:rPr>
              <w:drawing>
                <wp:inline distT="0" distB="0" distL="0" distR="0">
                  <wp:extent cx="646470" cy="577430"/>
                  <wp:effectExtent l="19050" t="0" r="1230" b="0"/>
                  <wp:docPr id="15"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0" cstate="print"/>
                          <a:srcRect/>
                          <a:stretch>
                            <a:fillRect/>
                          </a:stretch>
                        </pic:blipFill>
                        <pic:spPr bwMode="auto">
                          <a:xfrm>
                            <a:off x="0" y="0"/>
                            <a:ext cx="646470" cy="577430"/>
                          </a:xfrm>
                          <a:prstGeom prst="rect">
                            <a:avLst/>
                          </a:prstGeom>
                          <a:noFill/>
                          <a:ln w="9525">
                            <a:noFill/>
                            <a:miter lim="800000"/>
                            <a:headEnd/>
                            <a:tailEnd/>
                          </a:ln>
                        </pic:spPr>
                      </pic:pic>
                    </a:graphicData>
                  </a:graphic>
                </wp:inline>
              </w:drawing>
            </w:r>
          </w:p>
          <w:p w:rsidR="00D858A7" w:rsidRPr="00AC18DF" w:rsidRDefault="00D858A7" w:rsidP="00D858A7">
            <w:pPr>
              <w:rPr>
                <w:sz w:val="4"/>
                <w:szCs w:val="4"/>
              </w:rPr>
            </w:pPr>
          </w:p>
          <w:p w:rsidR="00D858A7" w:rsidRDefault="00D858A7" w:rsidP="00803EAF">
            <w:pPr>
              <w:jc w:val="center"/>
            </w:pPr>
            <w:r w:rsidRPr="0062362B">
              <w:rPr>
                <w:b/>
                <w:sz w:val="14"/>
                <w:szCs w:val="14"/>
              </w:rPr>
              <w:t>COMMISSION DE L’UNION AFRICAINE</w:t>
            </w:r>
          </w:p>
          <w:p w:rsidR="00D858A7" w:rsidRPr="00BB5092" w:rsidRDefault="00D858A7" w:rsidP="00D858A7">
            <w:pPr>
              <w:rPr>
                <w:sz w:val="2"/>
                <w:szCs w:val="2"/>
              </w:rPr>
            </w:pPr>
          </w:p>
        </w:tc>
      </w:tr>
    </w:tbl>
    <w:p w:rsidR="000B34BD" w:rsidRPr="000B34BD" w:rsidRDefault="00641A47" w:rsidP="002F02FD">
      <w:pPr>
        <w:ind w:left="142"/>
        <w:rPr>
          <w:sz w:val="10"/>
          <w:szCs w:val="10"/>
        </w:rPr>
      </w:pPr>
      <w:r>
        <w:rPr>
          <w:noProof/>
          <w:sz w:val="10"/>
          <w:szCs w:val="10"/>
          <w:lang w:val="en-US"/>
        </w:rPr>
        <w:pict>
          <v:shapetype id="_x0000_t32" coordsize="21600,21600" o:spt="32" o:oned="t" path="m,l21600,21600e" filled="f">
            <v:path arrowok="t" fillok="f" o:connecttype="none"/>
            <o:lock v:ext="edit" shapetype="t"/>
          </v:shapetype>
          <v:shape id="_x0000_s1027" type="#_x0000_t32" style="position:absolute;left:0;text-align:left;margin-left:1.05pt;margin-top:2pt;width:496.5pt;height:0;z-index:251658240;mso-position-horizontal-relative:text;mso-position-vertical-relative:text" o:connectortype="straight"/>
        </w:pict>
      </w:r>
    </w:p>
    <w:p w:rsidR="00FD0D5D" w:rsidRPr="001B6A53" w:rsidRDefault="001E1794" w:rsidP="002F02FD">
      <w:pPr>
        <w:ind w:left="142"/>
      </w:pPr>
      <w:r w:rsidRPr="001B6A53">
        <w:t>Neuvième Conférence régionale africaine sur les femmes</w:t>
      </w:r>
    </w:p>
    <w:p w:rsidR="001E1794" w:rsidRPr="001B6A53" w:rsidRDefault="001E1794" w:rsidP="002F02FD">
      <w:pPr>
        <w:tabs>
          <w:tab w:val="left" w:pos="9639"/>
        </w:tabs>
        <w:ind w:left="142"/>
      </w:pPr>
      <w:r w:rsidRPr="001B6A53">
        <w:t>(Beijing+20)</w:t>
      </w:r>
    </w:p>
    <w:p w:rsidR="00724D82" w:rsidRPr="001B6A53" w:rsidRDefault="00724D82" w:rsidP="002F02FD">
      <w:pPr>
        <w:ind w:left="142"/>
      </w:pPr>
    </w:p>
    <w:p w:rsidR="001E1794" w:rsidRPr="001B6A53" w:rsidRDefault="001E1794" w:rsidP="002F02FD">
      <w:pPr>
        <w:ind w:left="142"/>
      </w:pPr>
      <w:r w:rsidRPr="001B6A53">
        <w:t>Addis-Abeba (Éthiopie)</w:t>
      </w:r>
    </w:p>
    <w:p w:rsidR="001E1794" w:rsidRPr="001B6A53" w:rsidRDefault="00172853" w:rsidP="002F02FD">
      <w:pPr>
        <w:ind w:left="142"/>
      </w:pPr>
      <w:r w:rsidRPr="001B6A53">
        <w:t>17-19</w:t>
      </w:r>
      <w:r w:rsidR="001E1794" w:rsidRPr="001B6A53">
        <w:t xml:space="preserve"> novembre 2014</w:t>
      </w:r>
    </w:p>
    <w:p w:rsidR="006A0F3F" w:rsidRPr="001B6A53" w:rsidRDefault="006A0F3F" w:rsidP="002F02FD">
      <w:pPr>
        <w:ind w:left="142"/>
      </w:pPr>
    </w:p>
    <w:p w:rsidR="006A0F3F" w:rsidRPr="001B6A53" w:rsidRDefault="006A0F3F" w:rsidP="002F02FD">
      <w:pPr>
        <w:ind w:left="142"/>
      </w:pPr>
    </w:p>
    <w:p w:rsidR="006A0F3F" w:rsidRPr="001B6A53" w:rsidRDefault="006A0F3F" w:rsidP="002F02FD">
      <w:pPr>
        <w:ind w:left="142"/>
      </w:pPr>
    </w:p>
    <w:p w:rsidR="006A0F3F" w:rsidRPr="001B6A53" w:rsidRDefault="006A0F3F" w:rsidP="002F02FD"/>
    <w:p w:rsidR="006A0F3F" w:rsidRPr="001B6A53" w:rsidRDefault="006A0F3F" w:rsidP="002F02FD">
      <w:pPr>
        <w:rPr>
          <w:b/>
        </w:rPr>
      </w:pPr>
    </w:p>
    <w:p w:rsidR="006A0F3F" w:rsidRPr="001B6A53" w:rsidRDefault="006A0F3F" w:rsidP="002F02FD">
      <w:pPr>
        <w:rPr>
          <w:b/>
        </w:rPr>
      </w:pPr>
    </w:p>
    <w:p w:rsidR="006A0F3F" w:rsidRDefault="006A0F3F" w:rsidP="002F02FD">
      <w:pPr>
        <w:rPr>
          <w:b/>
        </w:rPr>
      </w:pPr>
    </w:p>
    <w:p w:rsidR="0026433A" w:rsidRDefault="0026433A" w:rsidP="002F02FD">
      <w:pPr>
        <w:rPr>
          <w:b/>
        </w:rPr>
      </w:pPr>
    </w:p>
    <w:p w:rsidR="0026433A" w:rsidRDefault="0026433A" w:rsidP="002F02FD">
      <w:pPr>
        <w:rPr>
          <w:b/>
        </w:rPr>
      </w:pPr>
    </w:p>
    <w:p w:rsidR="0026433A" w:rsidRPr="001B6A53" w:rsidRDefault="0026433A" w:rsidP="002F02FD">
      <w:pPr>
        <w:rPr>
          <w:b/>
        </w:rPr>
      </w:pPr>
    </w:p>
    <w:p w:rsidR="00CC63BE" w:rsidRDefault="006A0F3F" w:rsidP="002F02FD">
      <w:pPr>
        <w:jc w:val="center"/>
        <w:rPr>
          <w:b/>
          <w:sz w:val="28"/>
          <w:szCs w:val="28"/>
        </w:rPr>
      </w:pPr>
      <w:r w:rsidRPr="001B6A53">
        <w:rPr>
          <w:b/>
          <w:sz w:val="28"/>
          <w:szCs w:val="28"/>
        </w:rPr>
        <w:t>Déclaration d</w:t>
      </w:r>
      <w:r w:rsidR="006E5C87">
        <w:rPr>
          <w:b/>
          <w:sz w:val="28"/>
          <w:szCs w:val="28"/>
        </w:rPr>
        <w:t>’</w:t>
      </w:r>
      <w:r w:rsidRPr="001B6A53">
        <w:rPr>
          <w:b/>
          <w:sz w:val="28"/>
          <w:szCs w:val="28"/>
        </w:rPr>
        <w:t>Addis-Abeba pour l</w:t>
      </w:r>
      <w:r w:rsidR="006E5C87">
        <w:rPr>
          <w:b/>
          <w:sz w:val="28"/>
          <w:szCs w:val="28"/>
        </w:rPr>
        <w:t>’</w:t>
      </w:r>
      <w:r w:rsidRPr="001B6A53">
        <w:rPr>
          <w:b/>
          <w:sz w:val="28"/>
          <w:szCs w:val="28"/>
        </w:rPr>
        <w:t xml:space="preserve">accélération </w:t>
      </w:r>
    </w:p>
    <w:p w:rsidR="006A0F3F" w:rsidRPr="001B6A53" w:rsidRDefault="006A0F3F" w:rsidP="00CC63BE">
      <w:pPr>
        <w:jc w:val="center"/>
        <w:rPr>
          <w:b/>
          <w:sz w:val="28"/>
          <w:szCs w:val="28"/>
        </w:rPr>
      </w:pPr>
      <w:r w:rsidRPr="001B6A53">
        <w:rPr>
          <w:b/>
          <w:sz w:val="28"/>
          <w:szCs w:val="28"/>
        </w:rPr>
        <w:t>de la mise en œuvre</w:t>
      </w:r>
      <w:r w:rsidR="00CC63BE">
        <w:rPr>
          <w:b/>
          <w:sz w:val="28"/>
          <w:szCs w:val="28"/>
        </w:rPr>
        <w:t xml:space="preserve"> </w:t>
      </w:r>
      <w:r w:rsidRPr="001B6A53">
        <w:rPr>
          <w:b/>
          <w:sz w:val="28"/>
          <w:szCs w:val="28"/>
        </w:rPr>
        <w:t>du Programme d</w:t>
      </w:r>
      <w:r w:rsidR="006E5C87">
        <w:rPr>
          <w:b/>
          <w:sz w:val="28"/>
          <w:szCs w:val="28"/>
        </w:rPr>
        <w:t>’</w:t>
      </w:r>
      <w:r w:rsidRPr="001B6A53">
        <w:rPr>
          <w:b/>
          <w:sz w:val="28"/>
          <w:szCs w:val="28"/>
        </w:rPr>
        <w:t>action de Beijing</w:t>
      </w:r>
    </w:p>
    <w:p w:rsidR="006A0F3F" w:rsidRPr="001B6A53" w:rsidRDefault="006A0F3F" w:rsidP="002F02FD">
      <w:pPr>
        <w:jc w:val="center"/>
        <w:rPr>
          <w:b/>
          <w:sz w:val="28"/>
          <w:szCs w:val="28"/>
        </w:rPr>
      </w:pPr>
    </w:p>
    <w:p w:rsidR="006A0F3F" w:rsidRPr="001B6A53" w:rsidRDefault="006A0F3F" w:rsidP="002F02FD">
      <w:pPr>
        <w:jc w:val="center"/>
        <w:rPr>
          <w:b/>
          <w:sz w:val="28"/>
          <w:szCs w:val="28"/>
        </w:rPr>
      </w:pPr>
    </w:p>
    <w:p w:rsidR="006A0F3F" w:rsidRPr="001B6A53" w:rsidRDefault="006A0F3F" w:rsidP="002F02FD">
      <w:pPr>
        <w:jc w:val="center"/>
        <w:rPr>
          <w:b/>
          <w:i/>
          <w:sz w:val="28"/>
          <w:szCs w:val="28"/>
        </w:rPr>
      </w:pPr>
      <w:r w:rsidRPr="001B6A53">
        <w:rPr>
          <w:b/>
          <w:i/>
          <w:sz w:val="28"/>
          <w:szCs w:val="28"/>
        </w:rPr>
        <w:t xml:space="preserve">Pour des changements porteurs de transformation </w:t>
      </w:r>
    </w:p>
    <w:p w:rsidR="006A0F3F" w:rsidRPr="001B6A53" w:rsidRDefault="006A0F3F" w:rsidP="002F02FD">
      <w:pPr>
        <w:jc w:val="center"/>
        <w:rPr>
          <w:b/>
          <w:i/>
          <w:sz w:val="28"/>
          <w:szCs w:val="28"/>
        </w:rPr>
      </w:pPr>
      <w:r w:rsidRPr="001B6A53">
        <w:rPr>
          <w:b/>
          <w:i/>
          <w:sz w:val="28"/>
          <w:szCs w:val="28"/>
        </w:rPr>
        <w:t xml:space="preserve">en faveur des femmes et des filles </w:t>
      </w:r>
      <w:r w:rsidR="00D17018">
        <w:rPr>
          <w:b/>
          <w:i/>
          <w:sz w:val="28"/>
          <w:szCs w:val="28"/>
        </w:rPr>
        <w:t>en Afrique</w:t>
      </w:r>
    </w:p>
    <w:p w:rsidR="006A0F3F" w:rsidRDefault="006A0F3F" w:rsidP="002F02FD">
      <w:pPr>
        <w:jc w:val="center"/>
        <w:rPr>
          <w:i/>
          <w:sz w:val="28"/>
          <w:szCs w:val="28"/>
        </w:rPr>
      </w:pPr>
    </w:p>
    <w:p w:rsidR="00CC63BE" w:rsidRPr="001B6A53" w:rsidRDefault="00CC63BE" w:rsidP="002F02FD">
      <w:pPr>
        <w:jc w:val="center"/>
        <w:rPr>
          <w:i/>
          <w:sz w:val="28"/>
          <w:szCs w:val="28"/>
        </w:rPr>
      </w:pPr>
    </w:p>
    <w:p w:rsidR="006A0646" w:rsidRPr="001B6A53" w:rsidRDefault="00202F3D" w:rsidP="002F02FD">
      <w:pPr>
        <w:jc w:val="center"/>
        <w:rPr>
          <w:i/>
          <w:sz w:val="28"/>
          <w:szCs w:val="28"/>
        </w:rPr>
      </w:pPr>
      <w:r w:rsidRPr="001B6A53">
        <w:rPr>
          <w:i/>
          <w:sz w:val="28"/>
          <w:szCs w:val="28"/>
        </w:rPr>
        <w:t>19</w:t>
      </w:r>
      <w:r w:rsidR="006A0646" w:rsidRPr="001B6A53">
        <w:rPr>
          <w:i/>
          <w:sz w:val="28"/>
          <w:szCs w:val="28"/>
        </w:rPr>
        <w:t> novembre 2014</w:t>
      </w:r>
    </w:p>
    <w:p w:rsidR="006A0646" w:rsidRPr="001B6A53" w:rsidRDefault="006A0646" w:rsidP="002F02FD">
      <w:pPr>
        <w:jc w:val="center"/>
        <w:rPr>
          <w:i/>
          <w:sz w:val="28"/>
          <w:szCs w:val="28"/>
        </w:rPr>
      </w:pPr>
    </w:p>
    <w:p w:rsidR="0034217E" w:rsidRPr="001B6A53" w:rsidRDefault="0034217E" w:rsidP="002F02FD">
      <w:pPr>
        <w:ind w:left="142"/>
        <w:sectPr w:rsidR="0034217E" w:rsidRPr="001B6A53" w:rsidSect="0034217E">
          <w:footerReference w:type="default" r:id="rId11"/>
          <w:pgSz w:w="12242" w:h="15842" w:code="1"/>
          <w:pgMar w:top="1134" w:right="1134" w:bottom="1134" w:left="1134" w:header="720" w:footer="720" w:gutter="0"/>
          <w:pgNumType w:start="1"/>
          <w:cols w:space="720"/>
          <w:titlePg/>
          <w:docGrid w:linePitch="360"/>
        </w:sectPr>
      </w:pPr>
    </w:p>
    <w:p w:rsidR="00202F3D" w:rsidRPr="001B6A53" w:rsidRDefault="00202F3D" w:rsidP="002F02FD">
      <w:pPr>
        <w:widowControl w:val="0"/>
        <w:autoSpaceDE w:val="0"/>
        <w:autoSpaceDN w:val="0"/>
        <w:adjustRightInd w:val="0"/>
        <w:ind w:firstLine="720"/>
        <w:jc w:val="both"/>
        <w:rPr>
          <w:bCs/>
        </w:rPr>
      </w:pPr>
      <w:r w:rsidRPr="001B6A53">
        <w:rPr>
          <w:b/>
          <w:i/>
        </w:rPr>
        <w:lastRenderedPageBreak/>
        <w:t xml:space="preserve">Nous, </w:t>
      </w:r>
      <w:r w:rsidRPr="001B6A53">
        <w:rPr>
          <w:bCs/>
        </w:rPr>
        <w:t>Ministres africaines et africains responsables des questions d</w:t>
      </w:r>
      <w:r w:rsidR="006E5C87">
        <w:rPr>
          <w:bCs/>
        </w:rPr>
        <w:t>’</w:t>
      </w:r>
      <w:r w:rsidRPr="001B6A53">
        <w:rPr>
          <w:bCs/>
        </w:rPr>
        <w:t>égalité entre hommes et femmes et des questions féminines, prenant part à la neuvième Conférence régionale africaine sur les femmes, organisée le 19 novembre 2014 à Addis-Abeba (Éthiopie) par la Commission  économique pour</w:t>
      </w:r>
      <w:r w:rsidR="00B672C0">
        <w:rPr>
          <w:bCs/>
        </w:rPr>
        <w:t xml:space="preserve"> </w:t>
      </w:r>
      <w:r w:rsidRPr="001B6A53">
        <w:rPr>
          <w:bCs/>
        </w:rPr>
        <w:t>l</w:t>
      </w:r>
      <w:r w:rsidR="006E5C87">
        <w:rPr>
          <w:bCs/>
        </w:rPr>
        <w:t>’</w:t>
      </w:r>
      <w:r w:rsidRPr="001B6A53">
        <w:rPr>
          <w:bCs/>
        </w:rPr>
        <w:t>Afrique, la Commission de l</w:t>
      </w:r>
      <w:r w:rsidR="006E5C87">
        <w:rPr>
          <w:bCs/>
        </w:rPr>
        <w:t>’</w:t>
      </w:r>
      <w:r w:rsidRPr="001B6A53">
        <w:rPr>
          <w:bCs/>
        </w:rPr>
        <w:t xml:space="preserve">Union </w:t>
      </w:r>
      <w:r w:rsidR="003E640D" w:rsidRPr="001B6A53">
        <w:rPr>
          <w:bCs/>
        </w:rPr>
        <w:t>a</w:t>
      </w:r>
      <w:r w:rsidRPr="001B6A53">
        <w:rPr>
          <w:bCs/>
        </w:rPr>
        <w:t>fricaine, ONU-Femmes et d</w:t>
      </w:r>
      <w:r w:rsidR="006E5C87">
        <w:rPr>
          <w:bCs/>
        </w:rPr>
        <w:t>’</w:t>
      </w:r>
      <w:r w:rsidRPr="001B6A53">
        <w:rPr>
          <w:bCs/>
        </w:rPr>
        <w:t xml:space="preserve">autres organismes des Nations Unies et partenaires en vue </w:t>
      </w:r>
      <w:r w:rsidR="003E640D" w:rsidRPr="001B6A53">
        <w:rPr>
          <w:bCs/>
        </w:rPr>
        <w:t>du quatrième examen quinquennal</w:t>
      </w:r>
      <w:r w:rsidRPr="001B6A53">
        <w:rPr>
          <w:bCs/>
        </w:rPr>
        <w:t xml:space="preserve"> de la mise en œuvre de la Déclaration et du Programme d</w:t>
      </w:r>
      <w:r w:rsidR="006E5C87">
        <w:rPr>
          <w:bCs/>
        </w:rPr>
        <w:t>’</w:t>
      </w:r>
      <w:r w:rsidRPr="001B6A53">
        <w:rPr>
          <w:bCs/>
        </w:rPr>
        <w:t>action de Beijing</w:t>
      </w:r>
      <w:r w:rsidR="002D34CF">
        <w:rPr>
          <w:bCs/>
        </w:rPr>
        <w:t> </w:t>
      </w:r>
      <w:r w:rsidR="003E640D" w:rsidRPr="001B6A53">
        <w:rPr>
          <w:bCs/>
        </w:rPr>
        <w:t>:</w:t>
      </w:r>
    </w:p>
    <w:p w:rsidR="00202F3D" w:rsidRPr="001B6A53" w:rsidRDefault="00202F3D" w:rsidP="002F02FD">
      <w:pPr>
        <w:widowControl w:val="0"/>
        <w:autoSpaceDE w:val="0"/>
        <w:autoSpaceDN w:val="0"/>
        <w:adjustRightInd w:val="0"/>
        <w:jc w:val="both"/>
        <w:rPr>
          <w:b/>
        </w:rPr>
      </w:pPr>
    </w:p>
    <w:p w:rsidR="00202F3D" w:rsidRPr="001B6A53" w:rsidRDefault="00202F3D" w:rsidP="002F02FD">
      <w:pPr>
        <w:widowControl w:val="0"/>
        <w:autoSpaceDE w:val="0"/>
        <w:autoSpaceDN w:val="0"/>
        <w:adjustRightInd w:val="0"/>
        <w:ind w:firstLine="720"/>
        <w:jc w:val="both"/>
        <w:rPr>
          <w:bCs/>
        </w:rPr>
      </w:pPr>
      <w:r w:rsidRPr="001B6A53">
        <w:rPr>
          <w:b/>
          <w:i/>
          <w:iCs/>
        </w:rPr>
        <w:t xml:space="preserve">Réaffirmant </w:t>
      </w:r>
      <w:r w:rsidRPr="001B6A53">
        <w:rPr>
          <w:bCs/>
        </w:rPr>
        <w:t>notre attachement au Programme d</w:t>
      </w:r>
      <w:r w:rsidR="006E5C87">
        <w:rPr>
          <w:bCs/>
        </w:rPr>
        <w:t>’</w:t>
      </w:r>
      <w:r w:rsidRPr="001B6A53">
        <w:rPr>
          <w:bCs/>
        </w:rPr>
        <w:t>action de Beijing ainsi qu</w:t>
      </w:r>
      <w:r w:rsidR="006E5C87">
        <w:rPr>
          <w:bCs/>
        </w:rPr>
        <w:t>’</w:t>
      </w:r>
      <w:r w:rsidRPr="001B6A53">
        <w:rPr>
          <w:bCs/>
        </w:rPr>
        <w:t>à l</w:t>
      </w:r>
      <w:r w:rsidR="006E5C87">
        <w:rPr>
          <w:bCs/>
        </w:rPr>
        <w:t>’</w:t>
      </w:r>
      <w:r w:rsidRPr="001B6A53">
        <w:rPr>
          <w:bCs/>
        </w:rPr>
        <w:t>importance des objectifs, des principes et des buts qui y sont énoncés, et résolus à intensifier et accélérer leur mise en œuvre</w:t>
      </w:r>
      <w:r w:rsidR="00701DB8">
        <w:rPr>
          <w:bCs/>
        </w:rPr>
        <w:t> ;</w:t>
      </w:r>
    </w:p>
    <w:p w:rsidR="00202F3D" w:rsidRPr="001B6A53" w:rsidRDefault="00202F3D" w:rsidP="002F02FD">
      <w:pPr>
        <w:widowControl w:val="0"/>
        <w:autoSpaceDE w:val="0"/>
        <w:autoSpaceDN w:val="0"/>
        <w:adjustRightInd w:val="0"/>
        <w:ind w:firstLine="720"/>
        <w:jc w:val="both"/>
        <w:rPr>
          <w:b/>
          <w:bCs/>
        </w:rPr>
      </w:pPr>
    </w:p>
    <w:p w:rsidR="00202F3D" w:rsidRPr="001B6A53" w:rsidRDefault="00202F3D" w:rsidP="002F02FD">
      <w:pPr>
        <w:widowControl w:val="0"/>
        <w:autoSpaceDE w:val="0"/>
        <w:autoSpaceDN w:val="0"/>
        <w:adjustRightInd w:val="0"/>
        <w:ind w:firstLine="720"/>
        <w:jc w:val="both"/>
        <w:rPr>
          <w:bCs/>
        </w:rPr>
      </w:pPr>
      <w:r w:rsidRPr="001B6A53">
        <w:rPr>
          <w:b/>
          <w:i/>
          <w:iCs/>
        </w:rPr>
        <w:t>Rappelant</w:t>
      </w:r>
      <w:r w:rsidRPr="001B6A53">
        <w:rPr>
          <w:bCs/>
        </w:rPr>
        <w:t xml:space="preserve"> les </w:t>
      </w:r>
      <w:r w:rsidR="003E640D" w:rsidRPr="001B6A53">
        <w:rPr>
          <w:bCs/>
        </w:rPr>
        <w:t>conclusions</w:t>
      </w:r>
      <w:r w:rsidRPr="001B6A53">
        <w:rPr>
          <w:bCs/>
        </w:rPr>
        <w:t xml:space="preserve"> des précédents examens régionaux africains du Programme d</w:t>
      </w:r>
      <w:r w:rsidR="006E5C87">
        <w:rPr>
          <w:bCs/>
        </w:rPr>
        <w:t>’</w:t>
      </w:r>
      <w:r w:rsidRPr="001B6A53">
        <w:rPr>
          <w:bCs/>
        </w:rPr>
        <w:t>action de Beijing</w:t>
      </w:r>
      <w:r w:rsidR="00701DB8">
        <w:rPr>
          <w:bCs/>
        </w:rPr>
        <w:t> ;</w:t>
      </w:r>
    </w:p>
    <w:p w:rsidR="00202F3D" w:rsidRPr="001B6A53" w:rsidRDefault="00202F3D" w:rsidP="002F02FD">
      <w:pPr>
        <w:widowControl w:val="0"/>
        <w:autoSpaceDE w:val="0"/>
        <w:autoSpaceDN w:val="0"/>
        <w:adjustRightInd w:val="0"/>
        <w:ind w:firstLine="720"/>
        <w:jc w:val="both"/>
        <w:rPr>
          <w:bCs/>
        </w:rPr>
      </w:pPr>
    </w:p>
    <w:p w:rsidR="00202F3D" w:rsidRDefault="00202F3D" w:rsidP="002F02FD">
      <w:pPr>
        <w:widowControl w:val="0"/>
        <w:autoSpaceDE w:val="0"/>
        <w:autoSpaceDN w:val="0"/>
        <w:adjustRightInd w:val="0"/>
        <w:ind w:firstLine="720"/>
        <w:jc w:val="both"/>
        <w:rPr>
          <w:b/>
          <w:i/>
        </w:rPr>
      </w:pPr>
      <w:r w:rsidRPr="001B6A53">
        <w:rPr>
          <w:b/>
          <w:i/>
        </w:rPr>
        <w:t xml:space="preserve">Saluant </w:t>
      </w:r>
      <w:r w:rsidRPr="001B6A53">
        <w:rPr>
          <w:bCs/>
          <w:iCs/>
        </w:rPr>
        <w:t>la décision de la Conférence des chefs d</w:t>
      </w:r>
      <w:r w:rsidR="006E5C87">
        <w:rPr>
          <w:bCs/>
          <w:iCs/>
        </w:rPr>
        <w:t>’</w:t>
      </w:r>
      <w:r w:rsidRPr="001B6A53">
        <w:rPr>
          <w:bCs/>
          <w:iCs/>
        </w:rPr>
        <w:t>État et de gouvernement de l</w:t>
      </w:r>
      <w:r w:rsidR="006E5C87">
        <w:rPr>
          <w:bCs/>
          <w:iCs/>
        </w:rPr>
        <w:t>’</w:t>
      </w:r>
      <w:r w:rsidRPr="001B6A53">
        <w:rPr>
          <w:bCs/>
          <w:iCs/>
        </w:rPr>
        <w:t xml:space="preserve">Union africaine proclamant 2010-2020 </w:t>
      </w:r>
      <w:r w:rsidRPr="00701DB8">
        <w:rPr>
          <w:bCs/>
          <w:iCs/>
        </w:rPr>
        <w:t>« Décennie des femmes africaines »</w:t>
      </w:r>
      <w:r w:rsidRPr="001B6A53">
        <w:rPr>
          <w:bCs/>
          <w:iCs/>
        </w:rPr>
        <w:t xml:space="preserve"> et 2015 </w:t>
      </w:r>
      <w:r w:rsidRPr="00701DB8">
        <w:rPr>
          <w:bCs/>
          <w:iCs/>
        </w:rPr>
        <w:t>« </w:t>
      </w:r>
      <w:r w:rsidRPr="00701DB8">
        <w:rPr>
          <w:bCs/>
        </w:rPr>
        <w:t>Année de l</w:t>
      </w:r>
      <w:r w:rsidR="006E5C87" w:rsidRPr="00701DB8">
        <w:rPr>
          <w:bCs/>
        </w:rPr>
        <w:t>’</w:t>
      </w:r>
      <w:r w:rsidRPr="00701DB8">
        <w:rPr>
          <w:bCs/>
        </w:rPr>
        <w:t>autonomisation des femmes et du développement de l</w:t>
      </w:r>
      <w:r w:rsidR="006E5C87" w:rsidRPr="00701DB8">
        <w:rPr>
          <w:bCs/>
        </w:rPr>
        <w:t>’</w:t>
      </w:r>
      <w:r w:rsidRPr="00701DB8">
        <w:rPr>
          <w:bCs/>
        </w:rPr>
        <w:t>Afrique pour la concrétisation de l</w:t>
      </w:r>
      <w:r w:rsidR="006E5C87" w:rsidRPr="00701DB8">
        <w:rPr>
          <w:bCs/>
        </w:rPr>
        <w:t>’</w:t>
      </w:r>
      <w:r w:rsidRPr="00701DB8">
        <w:rPr>
          <w:bCs/>
        </w:rPr>
        <w:t>Agenda 2063</w:t>
      </w:r>
      <w:r w:rsidRPr="00701DB8">
        <w:rPr>
          <w:bCs/>
          <w:iCs/>
        </w:rPr>
        <w:t xml:space="preserve"> »</w:t>
      </w:r>
      <w:r w:rsidR="00701DB8">
        <w:rPr>
          <w:bCs/>
          <w:iCs/>
        </w:rPr>
        <w:t> ;</w:t>
      </w:r>
    </w:p>
    <w:p w:rsidR="004B020B" w:rsidRDefault="004B020B" w:rsidP="002F02FD">
      <w:pPr>
        <w:widowControl w:val="0"/>
        <w:autoSpaceDE w:val="0"/>
        <w:autoSpaceDN w:val="0"/>
        <w:adjustRightInd w:val="0"/>
        <w:ind w:firstLine="720"/>
        <w:jc w:val="both"/>
        <w:rPr>
          <w:b/>
          <w:i/>
        </w:rPr>
      </w:pPr>
    </w:p>
    <w:p w:rsidR="004B020B" w:rsidRPr="00F0268A" w:rsidRDefault="002D34CF" w:rsidP="002F02FD">
      <w:pPr>
        <w:widowControl w:val="0"/>
        <w:autoSpaceDE w:val="0"/>
        <w:autoSpaceDN w:val="0"/>
        <w:adjustRightInd w:val="0"/>
        <w:ind w:firstLine="720"/>
        <w:jc w:val="both"/>
        <w:rPr>
          <w:rStyle w:val="Strong"/>
          <w:b w:val="0"/>
          <w:bCs w:val="0"/>
          <w:i/>
        </w:rPr>
      </w:pPr>
      <w:r w:rsidRPr="00D516B6">
        <w:rPr>
          <w:rStyle w:val="Strong"/>
          <w:i/>
        </w:rPr>
        <w:t xml:space="preserve">Appréciant </w:t>
      </w:r>
      <w:r w:rsidRPr="00D516B6">
        <w:rPr>
          <w:rStyle w:val="Strong"/>
          <w:b w:val="0"/>
        </w:rPr>
        <w:t xml:space="preserve">le leadership dont ont fait preuve nos chefs d’État et de gouvernement </w:t>
      </w:r>
      <w:r w:rsidR="00E979DF" w:rsidRPr="00D516B6">
        <w:rPr>
          <w:rStyle w:val="Strong"/>
          <w:b w:val="0"/>
        </w:rPr>
        <w:t xml:space="preserve">pour </w:t>
      </w:r>
      <w:r w:rsidR="00F0268A">
        <w:rPr>
          <w:rStyle w:val="Strong"/>
          <w:b w:val="0"/>
        </w:rPr>
        <w:t xml:space="preserve">dégager </w:t>
      </w:r>
      <w:r w:rsidR="00E979DF" w:rsidRPr="00D516B6">
        <w:rPr>
          <w:rStyle w:val="Strong"/>
          <w:b w:val="0"/>
        </w:rPr>
        <w:t xml:space="preserve">la Position africaine commune </w:t>
      </w:r>
      <w:r w:rsidR="00F0268A" w:rsidRPr="00D516B6">
        <w:rPr>
          <w:rStyle w:val="Strong"/>
          <w:b w:val="0"/>
        </w:rPr>
        <w:t>sur le programme</w:t>
      </w:r>
      <w:r w:rsidR="00A644BC" w:rsidRPr="00D516B6">
        <w:rPr>
          <w:rStyle w:val="Strong"/>
          <w:b w:val="0"/>
        </w:rPr>
        <w:t xml:space="preserve"> de</w:t>
      </w:r>
      <w:r w:rsidR="00B672C0">
        <w:rPr>
          <w:rStyle w:val="Strong"/>
          <w:b w:val="0"/>
        </w:rPr>
        <w:t xml:space="preserve"> </w:t>
      </w:r>
      <w:r w:rsidR="00A644BC" w:rsidRPr="00D516B6">
        <w:rPr>
          <w:rStyle w:val="Strong"/>
          <w:b w:val="0"/>
        </w:rPr>
        <w:t>développement post-2015</w:t>
      </w:r>
      <w:r w:rsidR="00701DB8">
        <w:rPr>
          <w:rStyle w:val="Strong"/>
          <w:b w:val="0"/>
        </w:rPr>
        <w:t> ;</w:t>
      </w:r>
    </w:p>
    <w:p w:rsidR="00202F3D" w:rsidRPr="00D516B6" w:rsidRDefault="00202F3D" w:rsidP="002F02FD">
      <w:pPr>
        <w:widowControl w:val="0"/>
        <w:autoSpaceDE w:val="0"/>
        <w:autoSpaceDN w:val="0"/>
        <w:adjustRightInd w:val="0"/>
        <w:ind w:firstLine="720"/>
        <w:jc w:val="both"/>
        <w:rPr>
          <w:b/>
          <w:i/>
          <w:iCs/>
        </w:rPr>
      </w:pPr>
    </w:p>
    <w:p w:rsidR="00202F3D" w:rsidRPr="001B6A53" w:rsidRDefault="00202F3D" w:rsidP="002F02FD">
      <w:pPr>
        <w:widowControl w:val="0"/>
        <w:autoSpaceDE w:val="0"/>
        <w:autoSpaceDN w:val="0"/>
        <w:adjustRightInd w:val="0"/>
        <w:ind w:firstLine="720"/>
        <w:jc w:val="both"/>
        <w:rPr>
          <w:bCs/>
        </w:rPr>
      </w:pPr>
      <w:r w:rsidRPr="00D516B6">
        <w:rPr>
          <w:b/>
          <w:i/>
          <w:iCs/>
        </w:rPr>
        <w:t xml:space="preserve">Saluant </w:t>
      </w:r>
      <w:r w:rsidRPr="00D516B6">
        <w:rPr>
          <w:bCs/>
        </w:rPr>
        <w:t>les progrès accomplis dans l</w:t>
      </w:r>
      <w:r w:rsidR="006E5C87" w:rsidRPr="00D516B6">
        <w:rPr>
          <w:bCs/>
        </w:rPr>
        <w:t>’</w:t>
      </w:r>
      <w:r w:rsidRPr="00D516B6">
        <w:rPr>
          <w:bCs/>
        </w:rPr>
        <w:t>élaboration et la mise en œuvre de cadres mondiaux, régionaux et nationaux de développement, ainsi que dans l</w:t>
      </w:r>
      <w:r w:rsidR="006E5C87" w:rsidRPr="00D516B6">
        <w:rPr>
          <w:bCs/>
        </w:rPr>
        <w:t>’</w:t>
      </w:r>
      <w:r w:rsidRPr="00D516B6">
        <w:rPr>
          <w:bCs/>
        </w:rPr>
        <w:t>application des politiques en faveur de l</w:t>
      </w:r>
      <w:r w:rsidR="006E5C87" w:rsidRPr="00D516B6">
        <w:rPr>
          <w:bCs/>
        </w:rPr>
        <w:t>’</w:t>
      </w:r>
      <w:r w:rsidRPr="00D516B6">
        <w:rPr>
          <w:bCs/>
        </w:rPr>
        <w:t>égalité entre hommes et femmes et de l</w:t>
      </w:r>
      <w:r w:rsidR="006E5C87" w:rsidRPr="00D516B6">
        <w:rPr>
          <w:bCs/>
        </w:rPr>
        <w:t>’</w:t>
      </w:r>
      <w:r w:rsidRPr="00D516B6">
        <w:rPr>
          <w:bCs/>
        </w:rPr>
        <w:t>autonomisation des femmes</w:t>
      </w:r>
      <w:r w:rsidR="00701DB8">
        <w:rPr>
          <w:bCs/>
        </w:rPr>
        <w:t> ;</w:t>
      </w:r>
    </w:p>
    <w:p w:rsidR="00202F3D" w:rsidRPr="001B6A53" w:rsidRDefault="00202F3D" w:rsidP="002F02FD">
      <w:pPr>
        <w:widowControl w:val="0"/>
        <w:autoSpaceDE w:val="0"/>
        <w:autoSpaceDN w:val="0"/>
        <w:adjustRightInd w:val="0"/>
        <w:ind w:firstLine="720"/>
        <w:jc w:val="both"/>
        <w:rPr>
          <w:b/>
          <w:i/>
        </w:rPr>
      </w:pPr>
    </w:p>
    <w:p w:rsidR="00202F3D" w:rsidRPr="001B6A53" w:rsidRDefault="00202F3D" w:rsidP="002F02FD">
      <w:pPr>
        <w:widowControl w:val="0"/>
        <w:autoSpaceDE w:val="0"/>
        <w:autoSpaceDN w:val="0"/>
        <w:adjustRightInd w:val="0"/>
        <w:ind w:firstLine="720"/>
        <w:jc w:val="both"/>
        <w:rPr>
          <w:bCs/>
          <w:iCs/>
        </w:rPr>
      </w:pPr>
      <w:r w:rsidRPr="001B6A53">
        <w:rPr>
          <w:b/>
          <w:i/>
        </w:rPr>
        <w:t xml:space="preserve">Notant </w:t>
      </w:r>
      <w:r w:rsidRPr="001B6A53">
        <w:rPr>
          <w:bCs/>
          <w:iCs/>
        </w:rPr>
        <w:t>avec préoccupation la disparité des progrès accomplis en vue de</w:t>
      </w:r>
      <w:r w:rsidRPr="001B6A53">
        <w:rPr>
          <w:bCs/>
        </w:rPr>
        <w:t xml:space="preserve"> la réalisation de l</w:t>
      </w:r>
      <w:r w:rsidR="006E5C87">
        <w:rPr>
          <w:bCs/>
        </w:rPr>
        <w:t>’</w:t>
      </w:r>
      <w:r w:rsidRPr="001B6A53">
        <w:rPr>
          <w:bCs/>
        </w:rPr>
        <w:t>égalité entre hommes et femmes et de l</w:t>
      </w:r>
      <w:r w:rsidR="006E5C87">
        <w:rPr>
          <w:bCs/>
        </w:rPr>
        <w:t>’</w:t>
      </w:r>
      <w:r w:rsidRPr="001B6A53">
        <w:rPr>
          <w:bCs/>
        </w:rPr>
        <w:t xml:space="preserve">autonomisation des femmes, </w:t>
      </w:r>
      <w:r w:rsidR="003E640D" w:rsidRPr="001B6A53">
        <w:rPr>
          <w:bCs/>
          <w:iCs/>
        </w:rPr>
        <w:t>ainsi</w:t>
      </w:r>
      <w:r w:rsidRPr="001B6A53">
        <w:rPr>
          <w:bCs/>
          <w:iCs/>
        </w:rPr>
        <w:t xml:space="preserve"> que les difficultés que continuent d</w:t>
      </w:r>
      <w:r w:rsidR="006E5C87">
        <w:rPr>
          <w:bCs/>
          <w:iCs/>
        </w:rPr>
        <w:t>’</w:t>
      </w:r>
      <w:r w:rsidRPr="001B6A53">
        <w:rPr>
          <w:bCs/>
          <w:iCs/>
        </w:rPr>
        <w:t>éprouver les pays africains dans la mise en œuvre du Programme d</w:t>
      </w:r>
      <w:r w:rsidR="006E5C87">
        <w:rPr>
          <w:bCs/>
          <w:iCs/>
        </w:rPr>
        <w:t>’</w:t>
      </w:r>
      <w:r w:rsidRPr="001B6A53">
        <w:rPr>
          <w:bCs/>
          <w:iCs/>
        </w:rPr>
        <w:t>action de Beijing</w:t>
      </w:r>
      <w:r w:rsidR="00701DB8">
        <w:rPr>
          <w:bCs/>
          <w:iCs/>
        </w:rPr>
        <w:t> ;</w:t>
      </w:r>
    </w:p>
    <w:p w:rsidR="00202F3D" w:rsidRPr="001B6A53" w:rsidRDefault="00202F3D" w:rsidP="002F02FD">
      <w:pPr>
        <w:widowControl w:val="0"/>
        <w:autoSpaceDE w:val="0"/>
        <w:autoSpaceDN w:val="0"/>
        <w:adjustRightInd w:val="0"/>
        <w:jc w:val="both"/>
      </w:pPr>
    </w:p>
    <w:p w:rsidR="00202F3D" w:rsidRPr="001B6A53" w:rsidRDefault="00202F3D" w:rsidP="002F02FD">
      <w:pPr>
        <w:widowControl w:val="0"/>
        <w:autoSpaceDE w:val="0"/>
        <w:autoSpaceDN w:val="0"/>
        <w:adjustRightInd w:val="0"/>
        <w:ind w:firstLine="720"/>
        <w:jc w:val="both"/>
      </w:pPr>
      <w:r w:rsidRPr="001B6A53">
        <w:rPr>
          <w:b/>
          <w:i/>
          <w:iCs/>
        </w:rPr>
        <w:t xml:space="preserve">Préoccupé/e/s </w:t>
      </w:r>
      <w:r w:rsidRPr="001B6A53">
        <w:rPr>
          <w:bCs/>
        </w:rPr>
        <w:t>par l</w:t>
      </w:r>
      <w:r w:rsidR="006E5C87">
        <w:rPr>
          <w:bCs/>
        </w:rPr>
        <w:t>’</w:t>
      </w:r>
      <w:r w:rsidRPr="001B6A53">
        <w:rPr>
          <w:bCs/>
        </w:rPr>
        <w:t xml:space="preserve">apparition de nouveaux défis et problèmes, comme les changements climatiques, le VIH/sida, les épidémies, la traite des personnes, le travail des enfants, </w:t>
      </w:r>
      <w:r w:rsidR="004B020B">
        <w:rPr>
          <w:bCs/>
        </w:rPr>
        <w:t>l’extrémisme</w:t>
      </w:r>
      <w:r w:rsidRPr="001B6A53">
        <w:rPr>
          <w:bCs/>
        </w:rPr>
        <w:t xml:space="preserve"> religieux, le terrorisme, les crises économiques et financières mondiales et l</w:t>
      </w:r>
      <w:r w:rsidR="006E5C87">
        <w:rPr>
          <w:bCs/>
        </w:rPr>
        <w:t>’</w:t>
      </w:r>
      <w:r w:rsidRPr="001B6A53">
        <w:rPr>
          <w:bCs/>
        </w:rPr>
        <w:t>accentuation des inégalités, qui menacent de remettre en cause les acquis obtenus à ce jour en matière d</w:t>
      </w:r>
      <w:r w:rsidR="006E5C87">
        <w:rPr>
          <w:bCs/>
        </w:rPr>
        <w:t>’</w:t>
      </w:r>
      <w:r w:rsidRPr="001B6A53">
        <w:rPr>
          <w:bCs/>
        </w:rPr>
        <w:t>égalité entre hommes et femmes et de promotion de la femme et de la fille sur le continent</w:t>
      </w:r>
      <w:r w:rsidR="00701DB8">
        <w:rPr>
          <w:bCs/>
        </w:rPr>
        <w:t> ;</w:t>
      </w:r>
    </w:p>
    <w:p w:rsidR="00202F3D" w:rsidRPr="001B6A53" w:rsidRDefault="00202F3D" w:rsidP="002F02FD">
      <w:pPr>
        <w:widowControl w:val="0"/>
        <w:autoSpaceDE w:val="0"/>
        <w:autoSpaceDN w:val="0"/>
        <w:adjustRightInd w:val="0"/>
        <w:jc w:val="both"/>
      </w:pPr>
    </w:p>
    <w:p w:rsidR="00202F3D" w:rsidRPr="001B6A53" w:rsidRDefault="00202F3D" w:rsidP="002F02FD">
      <w:pPr>
        <w:widowControl w:val="0"/>
        <w:autoSpaceDE w:val="0"/>
        <w:autoSpaceDN w:val="0"/>
        <w:adjustRightInd w:val="0"/>
        <w:ind w:firstLine="720"/>
        <w:jc w:val="both"/>
      </w:pPr>
      <w:r w:rsidRPr="001B6A53">
        <w:rPr>
          <w:b/>
          <w:bCs/>
          <w:i/>
          <w:iCs/>
        </w:rPr>
        <w:t>Exprimant</w:t>
      </w:r>
      <w:r w:rsidRPr="001B6A53">
        <w:t xml:space="preserve"> notre pleine solidarité </w:t>
      </w:r>
      <w:r w:rsidR="00DD410E">
        <w:t>et notre appui aux</w:t>
      </w:r>
      <w:r w:rsidRPr="001B6A53">
        <w:t xml:space="preserve"> pays touchés par la </w:t>
      </w:r>
      <w:r w:rsidR="00D86844">
        <w:t>propagation du</w:t>
      </w:r>
      <w:r w:rsidRPr="001B6A53">
        <w:t xml:space="preserve"> virus Ebola et saluant les efforts des gouvernements, </w:t>
      </w:r>
      <w:r w:rsidR="004B020B">
        <w:t xml:space="preserve">de la CUA, de l’ONU, </w:t>
      </w:r>
      <w:r w:rsidRPr="001B6A53">
        <w:t xml:space="preserve">de la population, des partenaires </w:t>
      </w:r>
      <w:r w:rsidR="006B0152" w:rsidRPr="001B6A53">
        <w:t>de</w:t>
      </w:r>
      <w:r w:rsidR="00B672C0">
        <w:t xml:space="preserve"> </w:t>
      </w:r>
      <w:r w:rsidRPr="001B6A53">
        <w:t>développement et des ONG pour lutter contre l</w:t>
      </w:r>
      <w:r w:rsidR="006E5C87">
        <w:t>’</w:t>
      </w:r>
      <w:r w:rsidRPr="001B6A53">
        <w:t>épidémie</w:t>
      </w:r>
      <w:r w:rsidR="00701DB8">
        <w:t> ;</w:t>
      </w:r>
    </w:p>
    <w:p w:rsidR="00202F3D" w:rsidRPr="001B6A53" w:rsidRDefault="00202F3D" w:rsidP="002F02FD">
      <w:pPr>
        <w:widowControl w:val="0"/>
        <w:autoSpaceDE w:val="0"/>
        <w:autoSpaceDN w:val="0"/>
        <w:adjustRightInd w:val="0"/>
        <w:ind w:firstLine="720"/>
        <w:jc w:val="both"/>
        <w:rPr>
          <w:b/>
          <w:bCs/>
          <w:i/>
          <w:iCs/>
        </w:rPr>
      </w:pPr>
    </w:p>
    <w:p w:rsidR="00202F3D" w:rsidRPr="001B6A53" w:rsidRDefault="00202F3D" w:rsidP="002F02FD">
      <w:pPr>
        <w:widowControl w:val="0"/>
        <w:autoSpaceDE w:val="0"/>
        <w:autoSpaceDN w:val="0"/>
        <w:adjustRightInd w:val="0"/>
        <w:ind w:firstLine="720"/>
        <w:jc w:val="both"/>
      </w:pPr>
      <w:r w:rsidRPr="001B6A53">
        <w:rPr>
          <w:b/>
          <w:bCs/>
          <w:i/>
          <w:iCs/>
        </w:rPr>
        <w:t xml:space="preserve">Inquiet/e/s </w:t>
      </w:r>
      <w:r w:rsidRPr="001B6A53">
        <w:t>de l</w:t>
      </w:r>
      <w:r w:rsidR="006E5C87">
        <w:t>’</w:t>
      </w:r>
      <w:r w:rsidRPr="001B6A53">
        <w:t>impact de l</w:t>
      </w:r>
      <w:r w:rsidR="006E5C87">
        <w:t>’</w:t>
      </w:r>
      <w:r w:rsidRPr="001B6A53">
        <w:t>épidémie et du fardeau qu</w:t>
      </w:r>
      <w:r w:rsidR="006E5C87">
        <w:t>’</w:t>
      </w:r>
      <w:r w:rsidRPr="001B6A53">
        <w:t>elle fait peser spécialement sur les femmes</w:t>
      </w:r>
      <w:r w:rsidR="004B020B">
        <w:t xml:space="preserve"> et les enfants</w:t>
      </w:r>
      <w:r w:rsidR="00701DB8">
        <w:t> ;</w:t>
      </w:r>
    </w:p>
    <w:p w:rsidR="00202F3D" w:rsidRPr="001B6A53" w:rsidRDefault="00202F3D" w:rsidP="002F02FD">
      <w:pPr>
        <w:widowControl w:val="0"/>
        <w:autoSpaceDE w:val="0"/>
        <w:autoSpaceDN w:val="0"/>
        <w:adjustRightInd w:val="0"/>
        <w:ind w:firstLine="720"/>
        <w:jc w:val="both"/>
      </w:pPr>
    </w:p>
    <w:p w:rsidR="00202F3D" w:rsidRPr="001B6A53" w:rsidRDefault="00202F3D" w:rsidP="002F02FD">
      <w:pPr>
        <w:widowControl w:val="0"/>
        <w:autoSpaceDE w:val="0"/>
        <w:autoSpaceDN w:val="0"/>
        <w:adjustRightInd w:val="0"/>
        <w:ind w:firstLine="720"/>
        <w:jc w:val="both"/>
      </w:pPr>
      <w:r w:rsidRPr="001B6A53">
        <w:rPr>
          <w:b/>
          <w:bCs/>
          <w:i/>
          <w:iCs/>
        </w:rPr>
        <w:t>Prenant note</w:t>
      </w:r>
      <w:r w:rsidRPr="001B6A53">
        <w:t xml:space="preserve"> des mutations positives du paysage africain et de l</w:t>
      </w:r>
      <w:r w:rsidR="006E5C87">
        <w:t>’</w:t>
      </w:r>
      <w:r w:rsidRPr="001B6A53">
        <w:t xml:space="preserve">ambition qui caractérise le programme de transformation structurelle du continent </w:t>
      </w:r>
      <w:r w:rsidR="00DA1AC3">
        <w:t>telles qu’énoncées dans l’</w:t>
      </w:r>
      <w:r w:rsidRPr="001B6A53">
        <w:t>Agenda 2063</w:t>
      </w:r>
      <w:r w:rsidR="00DA1AC3">
        <w:t xml:space="preserve"> de la Commission de l’Union africaine</w:t>
      </w:r>
      <w:r w:rsidRPr="001B6A53">
        <w:t>, un programme propice à l</w:t>
      </w:r>
      <w:r w:rsidR="006E5C87">
        <w:t>’</w:t>
      </w:r>
      <w:r w:rsidRPr="001B6A53">
        <w:t>accroissement des investissements en faveur de la promotion de la femme et de l</w:t>
      </w:r>
      <w:r w:rsidR="006E5C87">
        <w:t>’</w:t>
      </w:r>
      <w:r w:rsidRPr="001B6A53">
        <w:t>égalité entre hommes et femmes</w:t>
      </w:r>
      <w:r w:rsidR="00701DB8">
        <w:t> ;</w:t>
      </w:r>
    </w:p>
    <w:p w:rsidR="00202F3D" w:rsidRPr="001B6A53" w:rsidRDefault="00202F3D" w:rsidP="002F02FD">
      <w:pPr>
        <w:widowControl w:val="0"/>
        <w:autoSpaceDE w:val="0"/>
        <w:autoSpaceDN w:val="0"/>
        <w:adjustRightInd w:val="0"/>
        <w:ind w:firstLine="720"/>
        <w:jc w:val="both"/>
        <w:rPr>
          <w:b/>
          <w:bCs/>
          <w:i/>
          <w:iCs/>
        </w:rPr>
      </w:pPr>
    </w:p>
    <w:p w:rsidR="00202F3D" w:rsidRPr="001B6A53" w:rsidRDefault="00202F3D" w:rsidP="002F02FD">
      <w:pPr>
        <w:widowControl w:val="0"/>
        <w:autoSpaceDE w:val="0"/>
        <w:autoSpaceDN w:val="0"/>
        <w:adjustRightInd w:val="0"/>
        <w:ind w:firstLine="720"/>
        <w:jc w:val="both"/>
      </w:pPr>
      <w:r w:rsidRPr="001B6A53">
        <w:rPr>
          <w:b/>
          <w:bCs/>
          <w:i/>
          <w:iCs/>
        </w:rPr>
        <w:t>Soulignant</w:t>
      </w:r>
      <w:r w:rsidRPr="001B6A53">
        <w:t xml:space="preserve"> les fortes corrélations positives qui existent entre l</w:t>
      </w:r>
      <w:r w:rsidR="006E5C87">
        <w:t>’</w:t>
      </w:r>
      <w:r w:rsidRPr="001B6A53">
        <w:t>égalité entre hommes et femmes, l</w:t>
      </w:r>
      <w:r w:rsidR="006E5C87">
        <w:t>’</w:t>
      </w:r>
      <w:r w:rsidRPr="001B6A53">
        <w:t>autonomisation des femmes et le développement durable de l</w:t>
      </w:r>
      <w:r w:rsidR="006E5C87">
        <w:t>’</w:t>
      </w:r>
      <w:r w:rsidRPr="001B6A53">
        <w:t>Afrique</w:t>
      </w:r>
      <w:r w:rsidR="00701DB8">
        <w:t> ;</w:t>
      </w:r>
    </w:p>
    <w:p w:rsidR="00202F3D" w:rsidRPr="001B6A53" w:rsidRDefault="00202F3D" w:rsidP="002F02FD">
      <w:pPr>
        <w:widowControl w:val="0"/>
        <w:autoSpaceDE w:val="0"/>
        <w:autoSpaceDN w:val="0"/>
        <w:adjustRightInd w:val="0"/>
        <w:ind w:firstLine="720"/>
        <w:jc w:val="both"/>
      </w:pPr>
      <w:r w:rsidRPr="001B6A53">
        <w:rPr>
          <w:b/>
          <w:bCs/>
          <w:i/>
        </w:rPr>
        <w:lastRenderedPageBreak/>
        <w:t xml:space="preserve">Saluant </w:t>
      </w:r>
      <w:r w:rsidR="00DA1AC3">
        <w:rPr>
          <w:b/>
          <w:bCs/>
          <w:i/>
        </w:rPr>
        <w:t>et</w:t>
      </w:r>
      <w:r w:rsidR="00BA4A2E">
        <w:rPr>
          <w:b/>
          <w:i/>
        </w:rPr>
        <w:t xml:space="preserve"> app</w:t>
      </w:r>
      <w:r w:rsidR="00DA1AC3">
        <w:rPr>
          <w:b/>
          <w:i/>
        </w:rPr>
        <w:t>ré</w:t>
      </w:r>
      <w:r w:rsidR="00BA4A2E">
        <w:rPr>
          <w:b/>
          <w:i/>
        </w:rPr>
        <w:t>cia</w:t>
      </w:r>
      <w:r w:rsidR="00DA1AC3">
        <w:rPr>
          <w:b/>
          <w:i/>
        </w:rPr>
        <w:t xml:space="preserve">nt </w:t>
      </w:r>
      <w:r w:rsidRPr="001B6A53">
        <w:t>la participation et la contribution des organisations non gouvernementales, ainsi que des organisations féminines à la neuvième Conférence régionale africaine sur les femmes (Beijing</w:t>
      </w:r>
      <w:r w:rsidR="003526F3" w:rsidRPr="001B6A53">
        <w:t>+</w:t>
      </w:r>
      <w:r w:rsidRPr="001B6A53">
        <w:t>20) et prenant acte des conclusions de leurs réunions consultatives</w:t>
      </w:r>
      <w:r w:rsidR="00701DB8">
        <w:t> ;</w:t>
      </w:r>
    </w:p>
    <w:p w:rsidR="00202F3D" w:rsidRPr="001B6A53" w:rsidRDefault="00202F3D" w:rsidP="002F02FD">
      <w:pPr>
        <w:widowControl w:val="0"/>
        <w:autoSpaceDE w:val="0"/>
        <w:autoSpaceDN w:val="0"/>
        <w:adjustRightInd w:val="0"/>
        <w:ind w:firstLine="720"/>
        <w:jc w:val="both"/>
      </w:pPr>
    </w:p>
    <w:p w:rsidR="00202F3D" w:rsidRPr="001B6A53" w:rsidRDefault="00202F3D" w:rsidP="002F02FD">
      <w:pPr>
        <w:widowControl w:val="0"/>
        <w:autoSpaceDE w:val="0"/>
        <w:autoSpaceDN w:val="0"/>
        <w:adjustRightInd w:val="0"/>
        <w:ind w:firstLine="720"/>
        <w:jc w:val="both"/>
      </w:pPr>
      <w:r w:rsidRPr="001B6A53">
        <w:rPr>
          <w:b/>
          <w:bCs/>
          <w:i/>
          <w:iCs/>
        </w:rPr>
        <w:t xml:space="preserve">Reconnaissant </w:t>
      </w:r>
      <w:r w:rsidRPr="001B6A53">
        <w:t>l</w:t>
      </w:r>
      <w:r w:rsidR="006E5C87">
        <w:t>’</w:t>
      </w:r>
      <w:r w:rsidRPr="001B6A53">
        <w:t>importance qu</w:t>
      </w:r>
      <w:r w:rsidR="006E5C87">
        <w:t>’</w:t>
      </w:r>
      <w:r w:rsidRPr="001B6A53">
        <w:t>il y a à établir des partenariats et des alliances stratégiques avec toutes les parties prenantes, notamment les ministères des finances et de la planification économique et d</w:t>
      </w:r>
      <w:r w:rsidR="006E5C87">
        <w:t>’</w:t>
      </w:r>
      <w:r w:rsidRPr="001B6A53">
        <w:t>autres ministères concernés, les organisations de la société civile, les institutions culturelles, le secteur privé, les syndicats, les autorités locales et religieuses, les institutions universitaires et de recherche, les collectivités locales, les médias et la communauté internationale, en vue de réaliser l</w:t>
      </w:r>
      <w:r w:rsidR="006E5C87">
        <w:t>’</w:t>
      </w:r>
      <w:r w:rsidRPr="001B6A53">
        <w:t>égalité entre hommes et femmes</w:t>
      </w:r>
      <w:r w:rsidR="00701DB8">
        <w:t> ;</w:t>
      </w:r>
    </w:p>
    <w:p w:rsidR="00202F3D" w:rsidRPr="001B6A53" w:rsidRDefault="00202F3D" w:rsidP="002F02FD">
      <w:pPr>
        <w:widowControl w:val="0"/>
        <w:autoSpaceDE w:val="0"/>
        <w:autoSpaceDN w:val="0"/>
        <w:adjustRightInd w:val="0"/>
        <w:jc w:val="both"/>
        <w:rPr>
          <w:rStyle w:val="hps"/>
        </w:rPr>
      </w:pPr>
    </w:p>
    <w:p w:rsidR="00202F3D" w:rsidRPr="001B6A53" w:rsidRDefault="00202F3D" w:rsidP="002F02FD">
      <w:pPr>
        <w:widowControl w:val="0"/>
        <w:autoSpaceDE w:val="0"/>
        <w:autoSpaceDN w:val="0"/>
        <w:adjustRightInd w:val="0"/>
        <w:ind w:firstLine="720"/>
        <w:jc w:val="both"/>
        <w:rPr>
          <w:rStyle w:val="hps"/>
        </w:rPr>
      </w:pPr>
      <w:r w:rsidRPr="001B6A53">
        <w:rPr>
          <w:rStyle w:val="hps"/>
          <w:b/>
          <w:bCs/>
          <w:i/>
          <w:iCs/>
        </w:rPr>
        <w:t xml:space="preserve">Reconnaissant </w:t>
      </w:r>
      <w:r w:rsidRPr="001B6A53">
        <w:rPr>
          <w:rStyle w:val="hps"/>
          <w:bCs/>
          <w:iCs/>
        </w:rPr>
        <w:t>que</w:t>
      </w:r>
      <w:r w:rsidRPr="001B6A53">
        <w:rPr>
          <w:rStyle w:val="hps"/>
        </w:rPr>
        <w:t xml:space="preserve"> la protection sociale constitue une importante</w:t>
      </w:r>
      <w:r w:rsidR="00B672C0">
        <w:rPr>
          <w:rStyle w:val="hps"/>
        </w:rPr>
        <w:t xml:space="preserve"> </w:t>
      </w:r>
      <w:r w:rsidRPr="001B6A53">
        <w:rPr>
          <w:rStyle w:val="hps"/>
        </w:rPr>
        <w:t>stratégie émergente</w:t>
      </w:r>
      <w:r w:rsidRPr="001B6A53">
        <w:t xml:space="preserve"> qui </w:t>
      </w:r>
      <w:r w:rsidRPr="001B6A53">
        <w:rPr>
          <w:rStyle w:val="hps"/>
        </w:rPr>
        <w:t>permet d</w:t>
      </w:r>
      <w:r w:rsidR="006E5C87">
        <w:rPr>
          <w:rStyle w:val="hps"/>
        </w:rPr>
        <w:t>’</w:t>
      </w:r>
      <w:r w:rsidRPr="001B6A53">
        <w:rPr>
          <w:rStyle w:val="hps"/>
        </w:rPr>
        <w:t>assurer un développement inclusif</w:t>
      </w:r>
      <w:r w:rsidR="00B672C0">
        <w:rPr>
          <w:rStyle w:val="hps"/>
        </w:rPr>
        <w:t xml:space="preserve"> </w:t>
      </w:r>
      <w:r w:rsidRPr="001B6A53">
        <w:rPr>
          <w:rStyle w:val="hps"/>
        </w:rPr>
        <w:t>et</w:t>
      </w:r>
      <w:r w:rsidR="00B672C0">
        <w:rPr>
          <w:rStyle w:val="hps"/>
        </w:rPr>
        <w:t xml:space="preserve"> </w:t>
      </w:r>
      <w:r w:rsidRPr="001B6A53">
        <w:rPr>
          <w:rStyle w:val="hps"/>
        </w:rPr>
        <w:t>équitable</w:t>
      </w:r>
      <w:r w:rsidR="00B672C0">
        <w:rPr>
          <w:rStyle w:val="hps"/>
        </w:rPr>
        <w:t xml:space="preserve"> </w:t>
      </w:r>
      <w:r w:rsidRPr="001B6A53">
        <w:rPr>
          <w:rStyle w:val="hps"/>
        </w:rPr>
        <w:t>pour</w:t>
      </w:r>
      <w:r w:rsidR="00B672C0">
        <w:rPr>
          <w:rStyle w:val="hps"/>
        </w:rPr>
        <w:t xml:space="preserve"> </w:t>
      </w:r>
      <w:r w:rsidRPr="001B6A53">
        <w:rPr>
          <w:rStyle w:val="hps"/>
        </w:rPr>
        <w:t>tous, y compris</w:t>
      </w:r>
      <w:r w:rsidR="00B672C0">
        <w:rPr>
          <w:rStyle w:val="hps"/>
        </w:rPr>
        <w:t xml:space="preserve"> </w:t>
      </w:r>
      <w:r w:rsidRPr="001B6A53">
        <w:rPr>
          <w:rStyle w:val="hps"/>
        </w:rPr>
        <w:t>les femmes</w:t>
      </w:r>
      <w:r w:rsidR="00701DB8">
        <w:rPr>
          <w:rStyle w:val="hps"/>
        </w:rPr>
        <w:t> ;</w:t>
      </w:r>
    </w:p>
    <w:p w:rsidR="00BC48C2" w:rsidRPr="001B6A53" w:rsidRDefault="00BC48C2" w:rsidP="002F02FD">
      <w:pPr>
        <w:widowControl w:val="0"/>
        <w:autoSpaceDE w:val="0"/>
        <w:autoSpaceDN w:val="0"/>
        <w:adjustRightInd w:val="0"/>
        <w:ind w:firstLine="720"/>
        <w:jc w:val="both"/>
        <w:rPr>
          <w:b/>
        </w:rPr>
      </w:pPr>
    </w:p>
    <w:p w:rsidR="00202F3D" w:rsidRPr="001B6A53" w:rsidRDefault="00202F3D" w:rsidP="002F02FD">
      <w:pPr>
        <w:widowControl w:val="0"/>
        <w:autoSpaceDE w:val="0"/>
        <w:autoSpaceDN w:val="0"/>
        <w:adjustRightInd w:val="0"/>
        <w:jc w:val="both"/>
        <w:rPr>
          <w:b/>
        </w:rPr>
      </w:pPr>
      <w:r w:rsidRPr="001B6A53">
        <w:rPr>
          <w:b/>
        </w:rPr>
        <w:t>Appel à l</w:t>
      </w:r>
      <w:r w:rsidR="006E5C87">
        <w:rPr>
          <w:b/>
        </w:rPr>
        <w:t>’</w:t>
      </w:r>
      <w:r w:rsidRPr="001B6A53">
        <w:rPr>
          <w:b/>
        </w:rPr>
        <w:t>action en vue de réaliser, d</w:t>
      </w:r>
      <w:r w:rsidR="006E5C87">
        <w:rPr>
          <w:b/>
        </w:rPr>
        <w:t>’</w:t>
      </w:r>
      <w:r w:rsidRPr="001B6A53">
        <w:rPr>
          <w:b/>
        </w:rPr>
        <w:t xml:space="preserve">ici </w:t>
      </w:r>
      <w:r w:rsidR="003526F3" w:rsidRPr="001B6A53">
        <w:rPr>
          <w:b/>
        </w:rPr>
        <w:t xml:space="preserve">à </w:t>
      </w:r>
      <w:r w:rsidRPr="001B6A53">
        <w:rPr>
          <w:b/>
        </w:rPr>
        <w:t>2030, l</w:t>
      </w:r>
      <w:r w:rsidR="006E5C87">
        <w:rPr>
          <w:b/>
        </w:rPr>
        <w:t>’</w:t>
      </w:r>
      <w:r w:rsidRPr="001B6A53">
        <w:rPr>
          <w:b/>
        </w:rPr>
        <w:t>égalité entre hommes et femmes et l</w:t>
      </w:r>
      <w:r w:rsidR="006E5C87">
        <w:rPr>
          <w:b/>
        </w:rPr>
        <w:t>’</w:t>
      </w:r>
      <w:r w:rsidRPr="001B6A53">
        <w:rPr>
          <w:b/>
        </w:rPr>
        <w:t>autonomisation des femmes et des filles telles que formulées dans l</w:t>
      </w:r>
      <w:r w:rsidR="006E5C87">
        <w:rPr>
          <w:b/>
        </w:rPr>
        <w:t>’</w:t>
      </w:r>
      <w:r w:rsidRPr="001B6A53">
        <w:rPr>
          <w:b/>
        </w:rPr>
        <w:t>Agenda 2063 de l</w:t>
      </w:r>
      <w:r w:rsidR="006E5C87">
        <w:rPr>
          <w:b/>
        </w:rPr>
        <w:t>’</w:t>
      </w:r>
      <w:r w:rsidRPr="001B6A53">
        <w:rPr>
          <w:b/>
        </w:rPr>
        <w:t>Union africaine</w:t>
      </w:r>
      <w:r w:rsidR="00BA4A2E">
        <w:rPr>
          <w:b/>
        </w:rPr>
        <w:t> </w:t>
      </w:r>
      <w:r w:rsidR="00F60ECB" w:rsidRPr="001B6A53">
        <w:rPr>
          <w:b/>
        </w:rPr>
        <w:t>:</w:t>
      </w:r>
    </w:p>
    <w:p w:rsidR="00202F3D" w:rsidRPr="001B6A53" w:rsidRDefault="00202F3D" w:rsidP="002F02FD">
      <w:pPr>
        <w:widowControl w:val="0"/>
        <w:autoSpaceDE w:val="0"/>
        <w:autoSpaceDN w:val="0"/>
        <w:adjustRightInd w:val="0"/>
        <w:jc w:val="both"/>
        <w:rPr>
          <w:b/>
        </w:rPr>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rPr>
        <w:t>Demandons</w:t>
      </w:r>
      <w:r w:rsidRPr="001B6A53">
        <w:t xml:space="preserve"> à nos États d</w:t>
      </w:r>
      <w:r w:rsidR="006E5C87">
        <w:t>’</w:t>
      </w:r>
      <w:r w:rsidRPr="001B6A53">
        <w:t>allouer suffisamment de ressources, dont des ressources intérieures, en adoptant des stratégies appropriées de financement des programmes visant l</w:t>
      </w:r>
      <w:r w:rsidR="006E5C87">
        <w:t>’</w:t>
      </w:r>
      <w:r w:rsidRPr="001B6A53">
        <w:t>égalité entre hommes et femmes, notamment une planification et une budgétisation qui tiennent compte de la problématique hommes-femmes, afin que les dispositions non encore appliquées de la Plate-forme d</w:t>
      </w:r>
      <w:r w:rsidR="006E5C87">
        <w:t>’</w:t>
      </w:r>
      <w:r w:rsidRPr="001B6A53">
        <w:t>action de Dakar et du Programme d</w:t>
      </w:r>
      <w:r w:rsidR="006E5C87">
        <w:t>’</w:t>
      </w:r>
      <w:r w:rsidRPr="001B6A53">
        <w:t>action de Beijing soient plus rapidement mises en œuvre grâce au renforcement de la mobilisation des ressources intérieures et de l</w:t>
      </w:r>
      <w:r w:rsidR="006E5C87">
        <w:t>’</w:t>
      </w:r>
      <w:r w:rsidRPr="001B6A53">
        <w:t>allocation de moyens pour garantir les droits des femmes et des filles</w:t>
      </w:r>
      <w:r w:rsidR="009A45EE">
        <w:t> ;</w:t>
      </w:r>
    </w:p>
    <w:p w:rsidR="00202F3D" w:rsidRPr="001B6A53" w:rsidRDefault="00202F3D" w:rsidP="002F02FD">
      <w:pPr>
        <w:widowControl w:val="0"/>
        <w:autoSpaceDE w:val="0"/>
        <w:autoSpaceDN w:val="0"/>
        <w:adjustRightInd w:val="0"/>
        <w:ind w:left="1276"/>
        <w:jc w:val="bot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rPr>
        <w:t>Demandons</w:t>
      </w:r>
      <w:r w:rsidR="00B672C0">
        <w:rPr>
          <w:b/>
          <w:i/>
        </w:rPr>
        <w:t xml:space="preserve"> </w:t>
      </w:r>
      <w:r w:rsidRPr="001B6A53">
        <w:t>à nos</w:t>
      </w:r>
      <w:r w:rsidR="00B672C0">
        <w:t xml:space="preserve"> </w:t>
      </w:r>
      <w:r w:rsidRPr="001B6A53">
        <w:t>États d</w:t>
      </w:r>
      <w:r w:rsidR="006E5C87">
        <w:t>’</w:t>
      </w:r>
      <w:r w:rsidRPr="001B6A53">
        <w:t>appuyer l</w:t>
      </w:r>
      <w:r w:rsidR="006E5C87">
        <w:t>’</w:t>
      </w:r>
      <w:r w:rsidRPr="001B6A53">
        <w:t>adoption d</w:t>
      </w:r>
      <w:r w:rsidR="006E5C87">
        <w:t>’</w:t>
      </w:r>
      <w:r w:rsidRPr="001B6A53">
        <w:t xml:space="preserve">un </w:t>
      </w:r>
      <w:r w:rsidRPr="001B6A53">
        <w:rPr>
          <w:iCs/>
        </w:rPr>
        <w:t xml:space="preserve">objectif </w:t>
      </w:r>
      <w:r w:rsidR="00463DDE" w:rsidRPr="001B6A53">
        <w:rPr>
          <w:iCs/>
        </w:rPr>
        <w:t xml:space="preserve">autonome </w:t>
      </w:r>
      <w:r w:rsidRPr="001B6A53">
        <w:rPr>
          <w:iCs/>
        </w:rPr>
        <w:t>spécifique sur l</w:t>
      </w:r>
      <w:r w:rsidR="006E5C87">
        <w:rPr>
          <w:iCs/>
        </w:rPr>
        <w:t>’</w:t>
      </w:r>
      <w:r w:rsidRPr="001B6A53">
        <w:rPr>
          <w:iCs/>
        </w:rPr>
        <w:t>égalité hommes</w:t>
      </w:r>
      <w:r w:rsidR="00BA4A2E">
        <w:rPr>
          <w:iCs/>
        </w:rPr>
        <w:t>-</w:t>
      </w:r>
      <w:r w:rsidRPr="001B6A53">
        <w:rPr>
          <w:iCs/>
        </w:rPr>
        <w:t>femmes</w:t>
      </w:r>
      <w:r w:rsidR="00BA4A2E">
        <w:rPr>
          <w:iCs/>
        </w:rPr>
        <w:t xml:space="preserve">, </w:t>
      </w:r>
      <w:r w:rsidRPr="001B6A53">
        <w:rPr>
          <w:iCs/>
        </w:rPr>
        <w:t>l</w:t>
      </w:r>
      <w:r w:rsidR="006E5C87">
        <w:rPr>
          <w:iCs/>
        </w:rPr>
        <w:t>’</w:t>
      </w:r>
      <w:r w:rsidRPr="001B6A53">
        <w:rPr>
          <w:iCs/>
        </w:rPr>
        <w:t>autonomisation des femmes</w:t>
      </w:r>
      <w:r w:rsidR="00BA4A2E">
        <w:rPr>
          <w:iCs/>
        </w:rPr>
        <w:t xml:space="preserve"> et les droits de la femme</w:t>
      </w:r>
      <w:r w:rsidR="004A0C68" w:rsidRPr="001B6A53">
        <w:rPr>
          <w:iCs/>
        </w:rPr>
        <w:t>,</w:t>
      </w:r>
      <w:r w:rsidRPr="001B6A53">
        <w:rPr>
          <w:iCs/>
        </w:rPr>
        <w:t xml:space="preserve"> et l</w:t>
      </w:r>
      <w:r w:rsidR="006E5C87">
        <w:rPr>
          <w:iCs/>
        </w:rPr>
        <w:t>’</w:t>
      </w:r>
      <w:r w:rsidRPr="001B6A53">
        <w:rPr>
          <w:iCs/>
        </w:rPr>
        <w:t>inclusion de cibles et d</w:t>
      </w:r>
      <w:r w:rsidR="006E5C87">
        <w:rPr>
          <w:iCs/>
        </w:rPr>
        <w:t>’</w:t>
      </w:r>
      <w:r w:rsidRPr="001B6A53">
        <w:rPr>
          <w:iCs/>
        </w:rPr>
        <w:t>indicateurs sexospécifiques pertinents dans les objectifs de développement durable, conformément aux priorités établies dans la Position africaine commune</w:t>
      </w:r>
      <w:r w:rsidR="00BA4A2E">
        <w:rPr>
          <w:iCs/>
        </w:rPr>
        <w:t xml:space="preserve"> (PAC)</w:t>
      </w:r>
      <w:r w:rsidRPr="001B6A53">
        <w:rPr>
          <w:iCs/>
        </w:rPr>
        <w:t xml:space="preserve"> sur le programme de développement pour l</w:t>
      </w:r>
      <w:r w:rsidR="006E5C87">
        <w:rPr>
          <w:iCs/>
        </w:rPr>
        <w:t>’</w:t>
      </w:r>
      <w:r w:rsidRPr="001B6A53">
        <w:rPr>
          <w:iCs/>
        </w:rPr>
        <w:t>après-2015</w:t>
      </w:r>
      <w:r w:rsidR="00D86844">
        <w:rPr>
          <w:iCs/>
        </w:rPr>
        <w:t> </w:t>
      </w:r>
      <w:r w:rsidR="00F60ECB" w:rsidRPr="001B6A53">
        <w:rPr>
          <w:iCs/>
        </w:rPr>
        <w:t>;</w:t>
      </w:r>
    </w:p>
    <w:p w:rsidR="00202F3D" w:rsidRPr="001B6A53" w:rsidRDefault="00202F3D" w:rsidP="002F02FD">
      <w:pPr>
        <w:pStyle w:val="ListParagraph"/>
        <w:rPr>
          <w:b/>
          <w:i/>
          <w:iCs/>
        </w:rPr>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t xml:space="preserve">Faisons appel </w:t>
      </w:r>
      <w:r w:rsidRPr="001B6A53">
        <w:rPr>
          <w:iCs/>
        </w:rPr>
        <w:t>aux partenaires internationaux, tant bilatéraux que multilatéraux, y compris les organismes du système des Nations Unies, pour qu</w:t>
      </w:r>
      <w:r w:rsidR="006E5C87">
        <w:rPr>
          <w:iCs/>
        </w:rPr>
        <w:t>’</w:t>
      </w:r>
      <w:r w:rsidRPr="001B6A53">
        <w:rPr>
          <w:iCs/>
        </w:rPr>
        <w:t>ils fournissent un appui technique et financier suffisant à notre action en faveur du développement</w:t>
      </w:r>
      <w:r w:rsidR="00D86844">
        <w:rPr>
          <w:iCs/>
        </w:rPr>
        <w:t> </w:t>
      </w:r>
      <w:r w:rsidR="00F60ECB" w:rsidRPr="001B6A53">
        <w:rPr>
          <w:iCs/>
        </w:rPr>
        <w:t>;</w:t>
      </w:r>
    </w:p>
    <w:p w:rsidR="00202F3D" w:rsidRPr="001B6A53" w:rsidRDefault="00202F3D" w:rsidP="002F02FD">
      <w:pPr>
        <w:widowControl w:val="0"/>
        <w:autoSpaceDE w:val="0"/>
        <w:autoSpaceDN w:val="0"/>
        <w:adjustRightInd w:val="0"/>
        <w:jc w:val="bot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t>Demandons</w:t>
      </w:r>
      <w:r w:rsidRPr="001B6A53">
        <w:rPr>
          <w:iCs/>
        </w:rPr>
        <w:t xml:space="preserve"> à nos gouvernements et aux partenaires de développement d</w:t>
      </w:r>
      <w:r w:rsidR="006E5C87">
        <w:rPr>
          <w:iCs/>
        </w:rPr>
        <w:t>’</w:t>
      </w:r>
      <w:r w:rsidRPr="001B6A53">
        <w:rPr>
          <w:iCs/>
        </w:rPr>
        <w:t>accorder les</w:t>
      </w:r>
      <w:r w:rsidR="00B672C0">
        <w:rPr>
          <w:iCs/>
        </w:rPr>
        <w:t xml:space="preserve"> </w:t>
      </w:r>
      <w:r w:rsidRPr="001B6A53">
        <w:rPr>
          <w:iCs/>
        </w:rPr>
        <w:t>ressources</w:t>
      </w:r>
      <w:r w:rsidR="00B672C0">
        <w:rPr>
          <w:iCs/>
        </w:rPr>
        <w:t xml:space="preserve"> </w:t>
      </w:r>
      <w:r w:rsidRPr="001B6A53">
        <w:rPr>
          <w:iCs/>
        </w:rPr>
        <w:t xml:space="preserve">nécessaires aux </w:t>
      </w:r>
      <w:r w:rsidR="007F4D7F">
        <w:rPr>
          <w:iCs/>
        </w:rPr>
        <w:t>organisations</w:t>
      </w:r>
      <w:r w:rsidR="00B672C0">
        <w:rPr>
          <w:iCs/>
        </w:rPr>
        <w:t xml:space="preserve"> </w:t>
      </w:r>
      <w:r w:rsidRPr="001B6A53">
        <w:rPr>
          <w:iCs/>
        </w:rPr>
        <w:t xml:space="preserve">et initiatives de femmes </w:t>
      </w:r>
      <w:r w:rsidRPr="001B6A53">
        <w:t>pour qu</w:t>
      </w:r>
      <w:r w:rsidR="006E5C87">
        <w:t>’</w:t>
      </w:r>
      <w:r w:rsidRPr="001B6A53">
        <w:t xml:space="preserve">ils puissent jouer leur rôle indispensable de </w:t>
      </w:r>
      <w:r w:rsidR="007F4D7F">
        <w:t>protection</w:t>
      </w:r>
      <w:r w:rsidR="00B672C0">
        <w:t xml:space="preserve"> </w:t>
      </w:r>
      <w:r w:rsidRPr="001B6A53">
        <w:t xml:space="preserve">des droits des femmes et assurer la prestation de services </w:t>
      </w:r>
      <w:r w:rsidR="007F4D7F">
        <w:t xml:space="preserve">adéquats </w:t>
      </w:r>
      <w:r w:rsidRPr="001B6A53">
        <w:rPr>
          <w:iCs/>
        </w:rPr>
        <w:t>aux femmes et aux filles </w:t>
      </w:r>
      <w:r w:rsidR="00F60ECB" w:rsidRPr="001B6A53">
        <w:rPr>
          <w:iCs/>
        </w:rPr>
        <w:t>;</w:t>
      </w:r>
    </w:p>
    <w:p w:rsidR="00202F3D" w:rsidRPr="001B6A53" w:rsidRDefault="00202F3D" w:rsidP="002F02FD">
      <w:pPr>
        <w:pStyle w:val="ListParagrap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t>Nous engageons</w:t>
      </w:r>
      <w:r w:rsidRPr="001B6A53">
        <w:rPr>
          <w:iCs/>
        </w:rPr>
        <w:t xml:space="preserve"> à rendre compte de la mise en œuvre des engagements</w:t>
      </w:r>
      <w:r w:rsidR="00B672C0">
        <w:rPr>
          <w:iCs/>
        </w:rPr>
        <w:t xml:space="preserve"> </w:t>
      </w:r>
      <w:r w:rsidRPr="001B6A53">
        <w:rPr>
          <w:iCs/>
        </w:rPr>
        <w:t>pris à l</w:t>
      </w:r>
      <w:r w:rsidR="006E5C87">
        <w:rPr>
          <w:iCs/>
        </w:rPr>
        <w:t>’</w:t>
      </w:r>
      <w:r w:rsidRPr="001B6A53">
        <w:rPr>
          <w:iCs/>
        </w:rPr>
        <w:t>échelle nationale, régionale et mondiale en matière d</w:t>
      </w:r>
      <w:r w:rsidR="006E5C87">
        <w:rPr>
          <w:iCs/>
        </w:rPr>
        <w:t>’</w:t>
      </w:r>
      <w:r w:rsidRPr="001B6A53">
        <w:rPr>
          <w:iCs/>
        </w:rPr>
        <w:t>égalité entre hommes et femmes et d</w:t>
      </w:r>
      <w:r w:rsidR="006E5C87">
        <w:rPr>
          <w:iCs/>
        </w:rPr>
        <w:t>’</w:t>
      </w:r>
      <w:r w:rsidRPr="001B6A53">
        <w:rPr>
          <w:iCs/>
        </w:rPr>
        <w:t>autonomisation des femmes</w:t>
      </w:r>
      <w:r w:rsidR="00F60ECB" w:rsidRPr="001B6A53">
        <w:rPr>
          <w:iCs/>
        </w:rPr>
        <w:t>;</w:t>
      </w:r>
    </w:p>
    <w:p w:rsidR="00202F3D" w:rsidRPr="001B6A53" w:rsidRDefault="00202F3D" w:rsidP="002F02FD">
      <w:pPr>
        <w:widowControl w:val="0"/>
        <w:autoSpaceDE w:val="0"/>
        <w:autoSpaceDN w:val="0"/>
        <w:adjustRightInd w:val="0"/>
        <w:ind w:left="1276"/>
        <w:jc w:val="bot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t xml:space="preserve">Demandons </w:t>
      </w:r>
      <w:r w:rsidRPr="001B6A53">
        <w:rPr>
          <w:iCs/>
        </w:rPr>
        <w:t>à nos États d</w:t>
      </w:r>
      <w:r w:rsidR="006E5C87">
        <w:rPr>
          <w:iCs/>
        </w:rPr>
        <w:t>’</w:t>
      </w:r>
      <w:r w:rsidRPr="001B6A53">
        <w:rPr>
          <w:iCs/>
        </w:rPr>
        <w:t>exiger des partenaires de développement et des organisations de la société civile qu</w:t>
      </w:r>
      <w:r w:rsidR="006E5C87">
        <w:rPr>
          <w:iCs/>
        </w:rPr>
        <w:t>’</w:t>
      </w:r>
      <w:r w:rsidRPr="001B6A53">
        <w:rPr>
          <w:iCs/>
        </w:rPr>
        <w:t>ils rendent compte de l</w:t>
      </w:r>
      <w:r w:rsidR="006E5C87">
        <w:rPr>
          <w:iCs/>
        </w:rPr>
        <w:t>’</w:t>
      </w:r>
      <w:r w:rsidRPr="001B6A53">
        <w:rPr>
          <w:iCs/>
        </w:rPr>
        <w:t>utilisation des ressources pour l</w:t>
      </w:r>
      <w:r w:rsidR="006E5C87">
        <w:rPr>
          <w:iCs/>
        </w:rPr>
        <w:t>’</w:t>
      </w:r>
      <w:r w:rsidRPr="001B6A53">
        <w:rPr>
          <w:iCs/>
        </w:rPr>
        <w:t>égalité entre hommes et femmes et l</w:t>
      </w:r>
      <w:r w:rsidR="006E5C87">
        <w:rPr>
          <w:iCs/>
        </w:rPr>
        <w:t>’</w:t>
      </w:r>
      <w:r w:rsidRPr="001B6A53">
        <w:rPr>
          <w:iCs/>
        </w:rPr>
        <w:t>autonomisation des femmes</w:t>
      </w:r>
      <w:r w:rsidR="007F4D7F">
        <w:rPr>
          <w:iCs/>
        </w:rPr>
        <w:t> </w:t>
      </w:r>
      <w:r w:rsidR="00F60ECB" w:rsidRPr="001B6A53">
        <w:rPr>
          <w:iCs/>
        </w:rPr>
        <w:t>;</w:t>
      </w: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lastRenderedPageBreak/>
        <w:t>Demandons</w:t>
      </w:r>
      <w:r w:rsidRPr="001B6A53">
        <w:rPr>
          <w:iCs/>
        </w:rPr>
        <w:t xml:space="preserve"> à la Commission de l</w:t>
      </w:r>
      <w:r w:rsidR="006E5C87">
        <w:rPr>
          <w:iCs/>
        </w:rPr>
        <w:t>’</w:t>
      </w:r>
      <w:r w:rsidRPr="001B6A53">
        <w:rPr>
          <w:iCs/>
        </w:rPr>
        <w:t>Union africaine, aux commissions économiques régionales</w:t>
      </w:r>
      <w:r w:rsidR="007F4D7F">
        <w:rPr>
          <w:iCs/>
        </w:rPr>
        <w:t xml:space="preserve"> (CER)</w:t>
      </w:r>
      <w:r w:rsidRPr="001B6A53">
        <w:rPr>
          <w:iCs/>
        </w:rPr>
        <w:t xml:space="preserve">, </w:t>
      </w:r>
      <w:r w:rsidR="007F4D7F">
        <w:rPr>
          <w:iCs/>
        </w:rPr>
        <w:t xml:space="preserve">et </w:t>
      </w:r>
      <w:r w:rsidRPr="001B6A53">
        <w:rPr>
          <w:iCs/>
        </w:rPr>
        <w:t>à la Commission économique pour l</w:t>
      </w:r>
      <w:r w:rsidR="006E5C87">
        <w:rPr>
          <w:iCs/>
        </w:rPr>
        <w:t>’</w:t>
      </w:r>
      <w:r w:rsidRPr="001B6A53">
        <w:rPr>
          <w:iCs/>
        </w:rPr>
        <w:t>Afrique d</w:t>
      </w:r>
      <w:r w:rsidR="006E5C87">
        <w:rPr>
          <w:iCs/>
        </w:rPr>
        <w:t>’</w:t>
      </w:r>
      <w:r w:rsidRPr="001B6A53">
        <w:rPr>
          <w:iCs/>
        </w:rPr>
        <w:t>appuyer le renforcement des capacités, de suivre les progrès accomplis dans la mise en œuvre des plans et programmes de développement qui présentent un intérêt du point de vue de la problématique hommes-femmes et de faire un rapport à ce sujet, et de s</w:t>
      </w:r>
      <w:r w:rsidR="006E5C87">
        <w:rPr>
          <w:iCs/>
        </w:rPr>
        <w:t>’</w:t>
      </w:r>
      <w:r w:rsidRPr="001B6A53">
        <w:rPr>
          <w:iCs/>
        </w:rPr>
        <w:t>assurer que les conclusions du quatrième examen quinquennal de la mise en œuvre du Programme d</w:t>
      </w:r>
      <w:r w:rsidR="006E5C87">
        <w:rPr>
          <w:iCs/>
        </w:rPr>
        <w:t>’</w:t>
      </w:r>
      <w:r w:rsidRPr="001B6A53">
        <w:rPr>
          <w:iCs/>
        </w:rPr>
        <w:t>action de Beijing soient prises en compte dans le plan de travail du Comité Femmes et développement de la Commission économique pour l</w:t>
      </w:r>
      <w:r w:rsidR="006E5C87">
        <w:rPr>
          <w:iCs/>
        </w:rPr>
        <w:t>’</w:t>
      </w:r>
      <w:r w:rsidR="00D86844">
        <w:rPr>
          <w:iCs/>
        </w:rPr>
        <w:t>Afrique </w:t>
      </w:r>
      <w:r w:rsidR="00F60ECB" w:rsidRPr="001B6A53">
        <w:rPr>
          <w:iCs/>
        </w:rPr>
        <w:t>;</w:t>
      </w:r>
    </w:p>
    <w:p w:rsidR="00202F3D" w:rsidRPr="001B6A53" w:rsidRDefault="00202F3D" w:rsidP="002F02FD">
      <w:pPr>
        <w:widowControl w:val="0"/>
        <w:autoSpaceDE w:val="0"/>
        <w:autoSpaceDN w:val="0"/>
        <w:adjustRightInd w:val="0"/>
        <w:jc w:val="bot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iCs/>
        </w:rPr>
        <w:t>Demandons</w:t>
      </w:r>
      <w:r w:rsidRPr="001B6A53">
        <w:rPr>
          <w:iCs/>
        </w:rPr>
        <w:t xml:space="preserve"> aux États et au Secrétaire général de l</w:t>
      </w:r>
      <w:r w:rsidR="006E5C87">
        <w:rPr>
          <w:iCs/>
        </w:rPr>
        <w:t>’</w:t>
      </w:r>
      <w:r w:rsidRPr="001B6A53">
        <w:rPr>
          <w:iCs/>
        </w:rPr>
        <w:t>Organisation des Nations Unies d</w:t>
      </w:r>
      <w:r w:rsidR="006E5C87">
        <w:rPr>
          <w:iCs/>
        </w:rPr>
        <w:t>’</w:t>
      </w:r>
      <w:r w:rsidRPr="001B6A53">
        <w:rPr>
          <w:iCs/>
        </w:rPr>
        <w:t>augmenter les ressources allouées à ONU-Femmes pour renforcer l</w:t>
      </w:r>
      <w:r w:rsidR="006E5C87">
        <w:rPr>
          <w:iCs/>
        </w:rPr>
        <w:t>’</w:t>
      </w:r>
      <w:r w:rsidRPr="001B6A53">
        <w:rPr>
          <w:iCs/>
        </w:rPr>
        <w:t>entité et faire en sorte qu</w:t>
      </w:r>
      <w:r w:rsidR="006E5C87">
        <w:rPr>
          <w:iCs/>
        </w:rPr>
        <w:t>’</w:t>
      </w:r>
      <w:r w:rsidRPr="001B6A53">
        <w:rPr>
          <w:iCs/>
        </w:rPr>
        <w:t>elle puisse remplir sa mission d</w:t>
      </w:r>
      <w:r w:rsidR="006E5C87">
        <w:rPr>
          <w:iCs/>
        </w:rPr>
        <w:t>’</w:t>
      </w:r>
      <w:r w:rsidRPr="001B6A53">
        <w:rPr>
          <w:iCs/>
        </w:rPr>
        <w:t xml:space="preserve">organisme des Nations Unies </w:t>
      </w:r>
      <w:r w:rsidR="001A3A00">
        <w:t xml:space="preserve">chargé de coordonner la réalisation de l’égalité entre hommes et femmes et de l’autonomisation des femmes </w:t>
      </w:r>
      <w:r w:rsidR="00F60ECB" w:rsidRPr="001B6A53">
        <w:rPr>
          <w:iCs/>
        </w:rPr>
        <w:t>;</w:t>
      </w:r>
    </w:p>
    <w:p w:rsidR="00202F3D" w:rsidRPr="001B6A53" w:rsidRDefault="00202F3D" w:rsidP="002F02FD">
      <w:pPr>
        <w:widowControl w:val="0"/>
        <w:autoSpaceDE w:val="0"/>
        <w:autoSpaceDN w:val="0"/>
        <w:adjustRightInd w:val="0"/>
        <w:jc w:val="both"/>
      </w:pPr>
    </w:p>
    <w:p w:rsidR="00202F3D" w:rsidRPr="001B6A53" w:rsidRDefault="00202F3D" w:rsidP="002F02FD">
      <w:pPr>
        <w:pStyle w:val="ListParagraph"/>
        <w:numPr>
          <w:ilvl w:val="0"/>
          <w:numId w:val="19"/>
        </w:numPr>
        <w:ind w:left="1276" w:hanging="556"/>
        <w:jc w:val="both"/>
      </w:pPr>
      <w:r w:rsidRPr="001B6A53">
        <w:rPr>
          <w:b/>
          <w:i/>
        </w:rPr>
        <w:t>Demandons</w:t>
      </w:r>
      <w:r w:rsidRPr="001B6A53">
        <w:t xml:space="preserve"> un cadre solide de responsabilisation régionale avec la participation des États, du secteur privé et de la société civile pour le suivi et l</w:t>
      </w:r>
      <w:r w:rsidR="006E5C87">
        <w:t>’</w:t>
      </w:r>
      <w:r w:rsidRPr="001B6A53">
        <w:t>évaluation des progrès accomplis en vue d</w:t>
      </w:r>
      <w:r w:rsidR="006E5C87">
        <w:t>’</w:t>
      </w:r>
      <w:r w:rsidRPr="001B6A53">
        <w:t>atteindre les objectifs fixés pour l</w:t>
      </w:r>
      <w:r w:rsidR="006E5C87">
        <w:t>’</w:t>
      </w:r>
      <w:r w:rsidRPr="001B6A53">
        <w:t>après-2015, en particulier l</w:t>
      </w:r>
      <w:r w:rsidR="006E5C87">
        <w:t>’</w:t>
      </w:r>
      <w:r w:rsidRPr="001B6A53">
        <w:t xml:space="preserve">objectif </w:t>
      </w:r>
      <w:r w:rsidR="002A5CD9" w:rsidRPr="001B6A53">
        <w:t xml:space="preserve">autonome </w:t>
      </w:r>
      <w:r w:rsidRPr="001B6A53">
        <w:t>spécifique sur l</w:t>
      </w:r>
      <w:r w:rsidR="006E5C87">
        <w:t>’</w:t>
      </w:r>
      <w:r w:rsidRPr="001B6A53">
        <w:t>égalité entre hommes et femmes et l</w:t>
      </w:r>
      <w:r w:rsidR="006E5C87">
        <w:t>’</w:t>
      </w:r>
      <w:r w:rsidRPr="001B6A53">
        <w:t>autonomisation des femmes</w:t>
      </w:r>
      <w:r w:rsidR="009A45EE">
        <w:t> ;</w:t>
      </w:r>
    </w:p>
    <w:p w:rsidR="00202F3D" w:rsidRPr="001B6A53" w:rsidRDefault="00202F3D" w:rsidP="002F02FD">
      <w:pPr>
        <w:pStyle w:val="ListParagraph"/>
        <w:ind w:left="1276"/>
        <w:jc w:val="both"/>
      </w:pPr>
    </w:p>
    <w:p w:rsidR="00202F3D" w:rsidRPr="00D516B6" w:rsidRDefault="00202F3D" w:rsidP="002F02FD">
      <w:pPr>
        <w:widowControl w:val="0"/>
        <w:numPr>
          <w:ilvl w:val="0"/>
          <w:numId w:val="19"/>
        </w:numPr>
        <w:autoSpaceDE w:val="0"/>
        <w:autoSpaceDN w:val="0"/>
        <w:adjustRightInd w:val="0"/>
        <w:ind w:left="1276" w:hanging="556"/>
        <w:jc w:val="both"/>
      </w:pPr>
      <w:r w:rsidRPr="001B6A53">
        <w:rPr>
          <w:b/>
          <w:i/>
        </w:rPr>
        <w:t>Demandons</w:t>
      </w:r>
      <w:r w:rsidRPr="001B6A53">
        <w:t xml:space="preserve"> le renforcement de la liberté d</w:t>
      </w:r>
      <w:r w:rsidR="006E5C87">
        <w:t>’</w:t>
      </w:r>
      <w:r w:rsidRPr="001B6A53">
        <w:t xml:space="preserve">action des femmes pour lutter contre les normes </w:t>
      </w:r>
      <w:r w:rsidR="00C16457">
        <w:t xml:space="preserve">et pratiques </w:t>
      </w:r>
      <w:r w:rsidRPr="00D516B6">
        <w:t>sociales et culturelles néfastes qui entravent la capacité des femmes de participer pleinement à la croissance économique en Afrique et d</w:t>
      </w:r>
      <w:r w:rsidR="006E5C87" w:rsidRPr="00D516B6">
        <w:t>’</w:t>
      </w:r>
      <w:r w:rsidRPr="00D516B6">
        <w:t>en tirer les bénéfices</w:t>
      </w:r>
      <w:r w:rsidR="00B672C0">
        <w:t xml:space="preserve"> </w:t>
      </w:r>
      <w:r w:rsidR="00DA1AC3" w:rsidRPr="00D516B6">
        <w:rPr>
          <w:bCs/>
        </w:rPr>
        <w:t xml:space="preserve">tel qu’énoncé dans </w:t>
      </w:r>
      <w:r w:rsidR="001A3A00" w:rsidRPr="00D516B6">
        <w:rPr>
          <w:bCs/>
        </w:rPr>
        <w:t xml:space="preserve">le </w:t>
      </w:r>
      <w:r w:rsidR="00DA1AC3" w:rsidRPr="00D516B6">
        <w:rPr>
          <w:bCs/>
        </w:rPr>
        <w:t>Protocole de Maputo à la Charte africaine des droits de l’homme et des peuples sur les droits des femmes en Afrique </w:t>
      </w:r>
      <w:r w:rsidR="00F60ECB" w:rsidRPr="00D516B6">
        <w:t>;</w:t>
      </w:r>
    </w:p>
    <w:p w:rsidR="00202F3D" w:rsidRPr="001B6A53" w:rsidRDefault="00202F3D" w:rsidP="002F02FD">
      <w:pPr>
        <w:pStyle w:val="ListParagrap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rPr>
        <w:t>Demandons</w:t>
      </w:r>
      <w:r w:rsidRPr="001B6A53">
        <w:t xml:space="preserve"> des investissements dans les systèmes de données et d</w:t>
      </w:r>
      <w:r w:rsidR="006E5C87">
        <w:t>’</w:t>
      </w:r>
      <w:r w:rsidRPr="001B6A53">
        <w:t>information pour le suivi de l</w:t>
      </w:r>
      <w:r w:rsidR="006E5C87">
        <w:t>’</w:t>
      </w:r>
      <w:r w:rsidRPr="001B6A53">
        <w:t>égalité entre hommes et femmes et de l</w:t>
      </w:r>
      <w:r w:rsidR="006E5C87">
        <w:t>’</w:t>
      </w:r>
      <w:r w:rsidRPr="001B6A53">
        <w:t>autonomisation des femmes</w:t>
      </w:r>
      <w:r w:rsidR="009A45EE">
        <w:t> ;</w:t>
      </w:r>
    </w:p>
    <w:p w:rsidR="00202F3D" w:rsidRPr="001B6A53" w:rsidRDefault="00202F3D" w:rsidP="002F02FD">
      <w:pPr>
        <w:pStyle w:val="ListParagraph"/>
      </w:pPr>
    </w:p>
    <w:p w:rsidR="00202F3D" w:rsidRPr="001B6A53" w:rsidRDefault="00202F3D" w:rsidP="002F02FD">
      <w:pPr>
        <w:widowControl w:val="0"/>
        <w:numPr>
          <w:ilvl w:val="0"/>
          <w:numId w:val="19"/>
        </w:numPr>
        <w:autoSpaceDE w:val="0"/>
        <w:autoSpaceDN w:val="0"/>
        <w:adjustRightInd w:val="0"/>
        <w:ind w:left="1276" w:hanging="556"/>
        <w:jc w:val="both"/>
      </w:pPr>
      <w:r w:rsidRPr="001B6A53">
        <w:rPr>
          <w:b/>
          <w:i/>
        </w:rPr>
        <w:t>En appelons</w:t>
      </w:r>
      <w:r w:rsidRPr="001B6A53">
        <w:t xml:space="preserve"> aux États et aux partenaires de développement pour qu</w:t>
      </w:r>
      <w:r w:rsidR="006E5C87">
        <w:t>’</w:t>
      </w:r>
      <w:r w:rsidRPr="001B6A53">
        <w:t>ils accordent des ressources aux communautés économiques régionales</w:t>
      </w:r>
      <w:r w:rsidR="00C16457">
        <w:t xml:space="preserve"> (CER)</w:t>
      </w:r>
      <w:r w:rsidRPr="001B6A53">
        <w:t xml:space="preserve"> afin qu</w:t>
      </w:r>
      <w:r w:rsidR="006E5C87">
        <w:t>’</w:t>
      </w:r>
      <w:r w:rsidRPr="001B6A53">
        <w:t>elles puissent remplir leur mission essentielle de coordination, de renforcement des capacités, et de suivi et d</w:t>
      </w:r>
      <w:r w:rsidR="006E5C87">
        <w:t>’</w:t>
      </w:r>
      <w:r w:rsidRPr="001B6A53">
        <w:t xml:space="preserve">évaluation. </w:t>
      </w:r>
    </w:p>
    <w:p w:rsidR="00202F3D" w:rsidRPr="001B6A53" w:rsidRDefault="00202F3D" w:rsidP="002F02FD">
      <w:pPr>
        <w:pStyle w:val="ListParagraph"/>
      </w:pPr>
    </w:p>
    <w:p w:rsidR="00CB7388" w:rsidRDefault="00202F3D" w:rsidP="002F02FD">
      <w:pPr>
        <w:widowControl w:val="0"/>
        <w:autoSpaceDE w:val="0"/>
        <w:autoSpaceDN w:val="0"/>
        <w:adjustRightInd w:val="0"/>
        <w:ind w:firstLine="720"/>
        <w:jc w:val="both"/>
        <w:rPr>
          <w:iCs/>
        </w:rPr>
      </w:pPr>
      <w:r w:rsidRPr="001B6A53">
        <w:t>Nous réaffirmons notre engagement à mettre en œuvre intégralement les accords signés et les initiatives prises aux niveaux international, régional, sous-régional et national</w:t>
      </w:r>
      <w:r w:rsidRPr="001B6A53">
        <w:rPr>
          <w:iCs/>
        </w:rPr>
        <w:t xml:space="preserve"> dont les objectifs sont conformes, entre autres, à la Convention sur l</w:t>
      </w:r>
      <w:r w:rsidR="006E5C87">
        <w:rPr>
          <w:iCs/>
        </w:rPr>
        <w:t>’</w:t>
      </w:r>
      <w:r w:rsidRPr="001B6A53">
        <w:rPr>
          <w:iCs/>
        </w:rPr>
        <w:t>élimination de toutes les formes de discrimination à l</w:t>
      </w:r>
      <w:r w:rsidR="006E5C87">
        <w:rPr>
          <w:iCs/>
        </w:rPr>
        <w:t>’</w:t>
      </w:r>
      <w:r w:rsidRPr="001B6A53">
        <w:rPr>
          <w:iCs/>
        </w:rPr>
        <w:t>égard des femmes, à la Déclaration et au Programme d</w:t>
      </w:r>
      <w:r w:rsidR="006E5C87">
        <w:rPr>
          <w:iCs/>
        </w:rPr>
        <w:t>’</w:t>
      </w:r>
      <w:r w:rsidRPr="001B6A53">
        <w:rPr>
          <w:iCs/>
        </w:rPr>
        <w:t>action de Beijing</w:t>
      </w:r>
      <w:r w:rsidR="00C16457">
        <w:rPr>
          <w:iCs/>
        </w:rPr>
        <w:t xml:space="preserve">, </w:t>
      </w:r>
      <w:r w:rsidRPr="001B6A53">
        <w:rPr>
          <w:iCs/>
        </w:rPr>
        <w:t>et aux objectifs du Millénaire pour le développement</w:t>
      </w:r>
      <w:r w:rsidR="00C16457">
        <w:rPr>
          <w:iCs/>
        </w:rPr>
        <w:t>, entre autres. N</w:t>
      </w:r>
      <w:r w:rsidRPr="001B6A53">
        <w:rPr>
          <w:iCs/>
        </w:rPr>
        <w:t xml:space="preserve">ous réaffirmons également notre engagement à accélérer la mise en œuvre </w:t>
      </w:r>
      <w:r w:rsidR="00C16457">
        <w:rPr>
          <w:iCs/>
        </w:rPr>
        <w:t>des</w:t>
      </w:r>
      <w:r w:rsidRPr="001B6A53">
        <w:rPr>
          <w:iCs/>
        </w:rPr>
        <w:t xml:space="preserve"> 12 domaines d</w:t>
      </w:r>
      <w:r w:rsidR="006E5C87">
        <w:rPr>
          <w:iCs/>
        </w:rPr>
        <w:t>’</w:t>
      </w:r>
      <w:r w:rsidRPr="001B6A53">
        <w:rPr>
          <w:iCs/>
        </w:rPr>
        <w:t>action critiques</w:t>
      </w:r>
      <w:r w:rsidR="00B672C0">
        <w:rPr>
          <w:iCs/>
        </w:rPr>
        <w:t xml:space="preserve"> </w:t>
      </w:r>
      <w:r w:rsidR="00C16457" w:rsidRPr="001B6A53">
        <w:rPr>
          <w:iCs/>
        </w:rPr>
        <w:t>du Programme d</w:t>
      </w:r>
      <w:r w:rsidR="00C16457">
        <w:rPr>
          <w:iCs/>
        </w:rPr>
        <w:t>’</w:t>
      </w:r>
      <w:r w:rsidR="00C16457" w:rsidRPr="001B6A53">
        <w:rPr>
          <w:iCs/>
        </w:rPr>
        <w:t>action de Beijing</w:t>
      </w:r>
      <w:r w:rsidRPr="001B6A53">
        <w:rPr>
          <w:iCs/>
        </w:rPr>
        <w:t xml:space="preserve">, </w:t>
      </w:r>
      <w:r w:rsidR="00C16457">
        <w:rPr>
          <w:iCs/>
        </w:rPr>
        <w:t xml:space="preserve">du </w:t>
      </w:r>
      <w:r w:rsidR="001A3A00" w:rsidRPr="00BF1CBE">
        <w:rPr>
          <w:bCs/>
        </w:rPr>
        <w:t>Protocole de Maputo à la Charte africaine des droits de l’homme et des peuples sur les droits des femmes en Afrique </w:t>
      </w:r>
      <w:r w:rsidRPr="001B6A53">
        <w:rPr>
          <w:iCs/>
        </w:rPr>
        <w:t>, de la Déclaration solennelle sur l</w:t>
      </w:r>
      <w:r w:rsidR="006E5C87">
        <w:rPr>
          <w:iCs/>
        </w:rPr>
        <w:t>’</w:t>
      </w:r>
      <w:r w:rsidRPr="001B6A53">
        <w:rPr>
          <w:iCs/>
        </w:rPr>
        <w:t xml:space="preserve">égalité entre les hommes et les femmes en </w:t>
      </w:r>
    </w:p>
    <w:p w:rsidR="00CB7388" w:rsidRDefault="00CB7388">
      <w:pPr>
        <w:rPr>
          <w:iCs/>
        </w:rPr>
      </w:pPr>
      <w:r>
        <w:rPr>
          <w:iCs/>
        </w:rPr>
        <w:br w:type="page"/>
      </w:r>
    </w:p>
    <w:p w:rsidR="00202F3D" w:rsidRDefault="00202F3D" w:rsidP="00CB7388">
      <w:pPr>
        <w:widowControl w:val="0"/>
        <w:autoSpaceDE w:val="0"/>
        <w:autoSpaceDN w:val="0"/>
        <w:adjustRightInd w:val="0"/>
        <w:jc w:val="both"/>
        <w:rPr>
          <w:iCs/>
        </w:rPr>
      </w:pPr>
      <w:r w:rsidRPr="001B6A53">
        <w:rPr>
          <w:iCs/>
        </w:rPr>
        <w:lastRenderedPageBreak/>
        <w:t>Afrique, et des décisions prises par la Conférence internationale sur la population et le développement</w:t>
      </w:r>
      <w:r w:rsidR="00C16457">
        <w:rPr>
          <w:iCs/>
        </w:rPr>
        <w:t xml:space="preserve"> (CIPD)</w:t>
      </w:r>
      <w:r w:rsidRPr="001B6A53">
        <w:rPr>
          <w:iCs/>
        </w:rPr>
        <w:t>, en prenant les mesures stratégiques ci-après</w:t>
      </w:r>
      <w:r w:rsidR="00F60ECB" w:rsidRPr="001B6A53">
        <w:rPr>
          <w:iCs/>
        </w:rPr>
        <w:t>:</w:t>
      </w:r>
    </w:p>
    <w:p w:rsidR="00701DB8" w:rsidRDefault="00701DB8" w:rsidP="002F02FD">
      <w:pPr>
        <w:widowControl w:val="0"/>
        <w:autoSpaceDE w:val="0"/>
        <w:autoSpaceDN w:val="0"/>
        <w:adjustRightInd w:val="0"/>
        <w:ind w:firstLine="720"/>
        <w:jc w:val="both"/>
        <w:rPr>
          <w:iCs/>
        </w:rPr>
      </w:pPr>
    </w:p>
    <w:p w:rsidR="00354464" w:rsidRPr="00B672C0" w:rsidRDefault="00354464" w:rsidP="00B01571">
      <w:pPr>
        <w:widowControl w:val="0"/>
        <w:tabs>
          <w:tab w:val="left" w:pos="709"/>
        </w:tabs>
        <w:autoSpaceDE w:val="0"/>
        <w:autoSpaceDN w:val="0"/>
        <w:adjustRightInd w:val="0"/>
        <w:ind w:left="709" w:hanging="709"/>
        <w:jc w:val="both"/>
        <w:rPr>
          <w:rFonts w:eastAsia="MS ??"/>
          <w:b/>
          <w:color w:val="000000" w:themeColor="text1"/>
        </w:rPr>
      </w:pPr>
      <w:r w:rsidRPr="00B672C0">
        <w:rPr>
          <w:rFonts w:eastAsia="MS ??"/>
          <w:b/>
          <w:color w:val="000000" w:themeColor="text1"/>
        </w:rPr>
        <w:t>1.</w:t>
      </w:r>
      <w:r w:rsidRPr="00B672C0">
        <w:rPr>
          <w:rFonts w:eastAsia="MS ??"/>
          <w:b/>
          <w:color w:val="000000" w:themeColor="text1"/>
        </w:rPr>
        <w:tab/>
        <w:t>Autonomisation économique des femmes par la création d</w:t>
      </w:r>
      <w:r w:rsidR="006E5C87" w:rsidRPr="00B672C0">
        <w:rPr>
          <w:rFonts w:eastAsia="MS ??"/>
          <w:b/>
          <w:color w:val="000000" w:themeColor="text1"/>
        </w:rPr>
        <w:t>’</w:t>
      </w:r>
      <w:r w:rsidRPr="00B672C0">
        <w:rPr>
          <w:rFonts w:eastAsia="MS ??"/>
          <w:b/>
          <w:color w:val="000000" w:themeColor="text1"/>
        </w:rPr>
        <w:t>emplois décents, la réduction de la pauvreté, la protection et la sécurité sociales</w:t>
      </w:r>
    </w:p>
    <w:p w:rsidR="00354464" w:rsidRPr="00830ACB" w:rsidRDefault="00354464" w:rsidP="00354464">
      <w:pPr>
        <w:widowControl w:val="0"/>
        <w:autoSpaceDE w:val="0"/>
        <w:autoSpaceDN w:val="0"/>
        <w:adjustRightInd w:val="0"/>
        <w:rPr>
          <w:rFonts w:eastAsia="MS ??"/>
          <w:b/>
          <w:color w:val="000000" w:themeColor="text1"/>
          <w:u w:val="single"/>
        </w:rPr>
      </w:pPr>
    </w:p>
    <w:p w:rsidR="00354464" w:rsidRPr="00830ACB"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 xml:space="preserve">Réviser systématiquement </w:t>
      </w:r>
      <w:r w:rsidR="00C16457">
        <w:rPr>
          <w:rFonts w:eastAsia="MS ??"/>
          <w:color w:val="000000" w:themeColor="text1"/>
        </w:rPr>
        <w:t>et, le cas échéant, mo</w:t>
      </w:r>
      <w:r w:rsidR="00C16457" w:rsidRPr="00830ACB">
        <w:rPr>
          <w:rFonts w:eastAsia="MS ??"/>
          <w:color w:val="000000" w:themeColor="text1"/>
        </w:rPr>
        <w:t xml:space="preserve">difier </w:t>
      </w:r>
      <w:r w:rsidRPr="00830ACB">
        <w:rPr>
          <w:rFonts w:eastAsia="MS ??"/>
          <w:color w:val="000000" w:themeColor="text1"/>
        </w:rPr>
        <w:t xml:space="preserve">les politiques macroéconomiques et sectorielles pour intégrer </w:t>
      </w:r>
      <w:r w:rsidR="00C16457">
        <w:rPr>
          <w:rFonts w:eastAsia="MS ??"/>
          <w:color w:val="000000" w:themeColor="text1"/>
        </w:rPr>
        <w:t>l’égalité hommes-femmes</w:t>
      </w:r>
      <w:r w:rsidR="00B672C0">
        <w:rPr>
          <w:rFonts w:eastAsia="MS ??"/>
          <w:color w:val="000000" w:themeColor="text1"/>
        </w:rPr>
        <w:t xml:space="preserve"> </w:t>
      </w:r>
      <w:r w:rsidR="00C16457">
        <w:rPr>
          <w:rFonts w:eastAsia="MS ??"/>
          <w:color w:val="000000" w:themeColor="text1"/>
        </w:rPr>
        <w:t xml:space="preserve">et l’autonomisation des femmes </w:t>
      </w:r>
      <w:r w:rsidRPr="00830ACB">
        <w:rPr>
          <w:rFonts w:eastAsia="MS ??"/>
          <w:color w:val="000000" w:themeColor="text1"/>
        </w:rPr>
        <w:t>dans les politiques macroéconomiques pour assurer une croissance inclusive et un développement durable</w:t>
      </w:r>
      <w:r w:rsidR="001A3A00">
        <w:rPr>
          <w:rFonts w:eastAsia="MS ??"/>
          <w:color w:val="000000" w:themeColor="text1"/>
        </w:rPr>
        <w:t> </w:t>
      </w:r>
      <w:r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Appuyer le processus d</w:t>
      </w:r>
      <w:r w:rsidR="006E5C87">
        <w:rPr>
          <w:rFonts w:eastAsia="MS ??"/>
          <w:color w:val="000000" w:themeColor="text1"/>
        </w:rPr>
        <w:t>’</w:t>
      </w:r>
      <w:r w:rsidRPr="00830ACB">
        <w:rPr>
          <w:rFonts w:eastAsia="MS ??"/>
          <w:color w:val="000000" w:themeColor="text1"/>
        </w:rPr>
        <w:t>industrialisation du continent en faveur des femmes grâce à la mise en place d</w:t>
      </w:r>
      <w:r w:rsidR="006E5C87">
        <w:rPr>
          <w:rFonts w:eastAsia="MS ??"/>
          <w:color w:val="000000" w:themeColor="text1"/>
        </w:rPr>
        <w:t>’</w:t>
      </w:r>
      <w:r w:rsidRPr="00830ACB">
        <w:rPr>
          <w:rFonts w:eastAsia="MS ??"/>
          <w:color w:val="000000" w:themeColor="text1"/>
        </w:rPr>
        <w:t>infrastructures socioéconomiques appropriées, conformément à l</w:t>
      </w:r>
      <w:r w:rsidR="006E5C87">
        <w:rPr>
          <w:rFonts w:eastAsia="MS ??"/>
          <w:color w:val="000000" w:themeColor="text1"/>
        </w:rPr>
        <w:t>’</w:t>
      </w:r>
      <w:r>
        <w:rPr>
          <w:rFonts w:eastAsia="MS ??"/>
          <w:color w:val="000000" w:themeColor="text1"/>
        </w:rPr>
        <w:t>Agenda </w:t>
      </w:r>
      <w:r w:rsidRPr="00830ACB">
        <w:rPr>
          <w:rFonts w:eastAsia="MS ??"/>
          <w:color w:val="000000" w:themeColor="text1"/>
        </w:rPr>
        <w:t>2063 de l</w:t>
      </w:r>
      <w:r w:rsidR="006E5C87">
        <w:rPr>
          <w:rFonts w:eastAsia="MS ??"/>
          <w:color w:val="000000" w:themeColor="text1"/>
        </w:rPr>
        <w:t>’</w:t>
      </w:r>
      <w:r w:rsidRPr="00830ACB">
        <w:rPr>
          <w:rFonts w:eastAsia="MS ??"/>
          <w:color w:val="000000" w:themeColor="text1"/>
        </w:rPr>
        <w:t>Union africaine</w:t>
      </w:r>
      <w:r w:rsidR="001A3A00">
        <w:rPr>
          <w:rFonts w:eastAsia="MS ??"/>
          <w:color w:val="000000" w:themeColor="text1"/>
        </w:rPr>
        <w:t> </w:t>
      </w:r>
      <w:r w:rsidRPr="00830ACB">
        <w:rPr>
          <w:rFonts w:eastAsia="MS ??"/>
          <w:color w:val="000000" w:themeColor="text1"/>
        </w:rPr>
        <w:t>;</w:t>
      </w:r>
    </w:p>
    <w:p w:rsidR="00354464" w:rsidRDefault="00354464" w:rsidP="00B672C0">
      <w:pPr>
        <w:pStyle w:val="ListParagraph"/>
        <w:ind w:left="0" w:firstLine="709"/>
        <w:rPr>
          <w:rFonts w:eastAsia="MS ??"/>
          <w:color w:val="000000" w:themeColor="text1"/>
        </w:rPr>
      </w:pPr>
    </w:p>
    <w:p w:rsidR="00354464" w:rsidRPr="00830ACB" w:rsidRDefault="00C35726" w:rsidP="00B672C0">
      <w:pPr>
        <w:numPr>
          <w:ilvl w:val="0"/>
          <w:numId w:val="20"/>
        </w:numPr>
        <w:ind w:left="0" w:firstLine="709"/>
        <w:jc w:val="both"/>
        <w:rPr>
          <w:rFonts w:eastAsia="MS ??"/>
          <w:color w:val="000000" w:themeColor="text1"/>
        </w:rPr>
      </w:pPr>
      <w:r>
        <w:t>Adopt</w:t>
      </w:r>
      <w:r w:rsidR="001A3A00">
        <w:t>er et appliquer</w:t>
      </w:r>
      <w:r w:rsidR="00B672C0">
        <w:t xml:space="preserve"> </w:t>
      </w:r>
      <w:r w:rsidR="00354464" w:rsidRPr="00830ACB">
        <w:rPr>
          <w:rFonts w:eastAsia="MS ??"/>
          <w:color w:val="000000" w:themeColor="text1"/>
        </w:rPr>
        <w:t xml:space="preserve">des lois </w:t>
      </w:r>
      <w:r w:rsidR="00D311EA">
        <w:rPr>
          <w:rFonts w:eastAsia="MS ??"/>
          <w:color w:val="000000" w:themeColor="text1"/>
        </w:rPr>
        <w:t xml:space="preserve">permettant aux femmes de posséder des terres à des fins économiques </w:t>
      </w:r>
      <w:r w:rsidR="00354464" w:rsidRPr="00830ACB">
        <w:rPr>
          <w:rFonts w:eastAsia="MS ??"/>
          <w:color w:val="000000" w:themeColor="text1"/>
        </w:rPr>
        <w:t xml:space="preserve">et </w:t>
      </w:r>
      <w:r w:rsidR="00D311EA">
        <w:t>d’exercer pleinement leurs droit</w:t>
      </w:r>
      <w:r>
        <w:t>s</w:t>
      </w:r>
      <w:r>
        <w:rPr>
          <w:rFonts w:eastAsia="MS ??"/>
          <w:color w:val="000000" w:themeColor="text1"/>
        </w:rPr>
        <w:t> </w:t>
      </w:r>
      <w:r w:rsidR="00354464"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Pr="00830ACB"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Valoriser les initiatives novatrices afin de rendre les terres et d</w:t>
      </w:r>
      <w:r w:rsidR="006E5C87">
        <w:rPr>
          <w:rFonts w:eastAsia="MS ??"/>
          <w:color w:val="000000" w:themeColor="text1"/>
        </w:rPr>
        <w:t>’</w:t>
      </w:r>
      <w:r w:rsidRPr="00830ACB">
        <w:rPr>
          <w:rFonts w:eastAsia="MS ??"/>
          <w:color w:val="000000" w:themeColor="text1"/>
        </w:rPr>
        <w:t xml:space="preserve">autres biens agricoles plus </w:t>
      </w:r>
      <w:r w:rsidR="00BE78C6">
        <w:rPr>
          <w:rFonts w:eastAsia="MS ??"/>
          <w:color w:val="000000" w:themeColor="text1"/>
        </w:rPr>
        <w:t xml:space="preserve">facilement </w:t>
      </w:r>
      <w:r w:rsidRPr="00830ACB">
        <w:rPr>
          <w:rFonts w:eastAsia="MS ??"/>
          <w:color w:val="000000" w:themeColor="text1"/>
        </w:rPr>
        <w:t>accessibles aux femmes et leur donner plus de contrôle sur des facteurs et moyens de production tels que les terres, la main d</w:t>
      </w:r>
      <w:r w:rsidR="006E5C87">
        <w:rPr>
          <w:rFonts w:eastAsia="MS ??"/>
          <w:color w:val="000000" w:themeColor="text1"/>
        </w:rPr>
        <w:t>’</w:t>
      </w:r>
      <w:r w:rsidRPr="00830ACB">
        <w:rPr>
          <w:rFonts w:eastAsia="MS ??"/>
          <w:color w:val="000000" w:themeColor="text1"/>
        </w:rPr>
        <w:t>œuvre, les finance</w:t>
      </w:r>
      <w:r w:rsidR="00BE78C6">
        <w:rPr>
          <w:rFonts w:eastAsia="MS ??"/>
          <w:color w:val="000000" w:themeColor="text1"/>
        </w:rPr>
        <w:t>ments, le crédit, la technologie et</w:t>
      </w:r>
      <w:r w:rsidRPr="00830ACB">
        <w:rPr>
          <w:rFonts w:eastAsia="MS ??"/>
          <w:color w:val="000000" w:themeColor="text1"/>
        </w:rPr>
        <w:t xml:space="preserve"> les marchés, entre autres</w:t>
      </w:r>
      <w:r w:rsidR="00D86844">
        <w:rPr>
          <w:rFonts w:eastAsia="MS ??"/>
          <w:color w:val="000000" w:themeColor="text1"/>
        </w:rPr>
        <w:t> </w:t>
      </w:r>
      <w:r w:rsidRPr="00830ACB">
        <w:rPr>
          <w:rFonts w:eastAsia="MS ??"/>
          <w:color w:val="000000" w:themeColor="text1"/>
        </w:rPr>
        <w:t>;</w:t>
      </w:r>
    </w:p>
    <w:p w:rsidR="00354464" w:rsidRPr="00830ACB" w:rsidRDefault="00354464" w:rsidP="00B672C0">
      <w:pPr>
        <w:pStyle w:val="ListParagraph"/>
        <w:ind w:left="0" w:firstLine="709"/>
        <w:rPr>
          <w:rFonts w:eastAsia="MS ??"/>
          <w:color w:val="000000" w:themeColor="text1"/>
        </w:rPr>
      </w:pPr>
    </w:p>
    <w:p w:rsidR="00354464" w:rsidRPr="00830ACB"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Promouvoir la participation active des femmes aux chaînes de valeur agricoles et au secteur de l</w:t>
      </w:r>
      <w:r w:rsidR="006E5C87">
        <w:rPr>
          <w:rFonts w:eastAsia="MS ??"/>
          <w:color w:val="000000" w:themeColor="text1"/>
        </w:rPr>
        <w:t>’</w:t>
      </w:r>
      <w:r w:rsidRPr="00830ACB">
        <w:rPr>
          <w:rFonts w:eastAsia="MS ??"/>
          <w:color w:val="000000" w:themeColor="text1"/>
        </w:rPr>
        <w:t>agro-industrie afin d</w:t>
      </w:r>
      <w:r w:rsidR="006E5C87">
        <w:rPr>
          <w:rFonts w:eastAsia="MS ??"/>
          <w:color w:val="000000" w:themeColor="text1"/>
        </w:rPr>
        <w:t>’</w:t>
      </w:r>
      <w:r w:rsidRPr="00830ACB">
        <w:rPr>
          <w:rFonts w:eastAsia="MS ??"/>
          <w:color w:val="000000" w:themeColor="text1"/>
        </w:rPr>
        <w:t>améliorer leur productivité économique et leur sécurité alimentaire, et leur apporter les ressources et les compétences dont elles ont besoin tout au long de la chaîne de valeur agricole</w:t>
      </w:r>
      <w:r w:rsidR="00D86844">
        <w:rPr>
          <w:rFonts w:eastAsia="MS ??"/>
          <w:color w:val="000000" w:themeColor="text1"/>
        </w:rPr>
        <w:t> </w:t>
      </w:r>
      <w:r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Pr="00830ACB"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 xml:space="preserve">Réduire, reconnaître et répartir autrement les </w:t>
      </w:r>
      <w:r w:rsidR="00F80737">
        <w:rPr>
          <w:rFonts w:eastAsia="MS ??"/>
          <w:color w:val="000000" w:themeColor="text1"/>
        </w:rPr>
        <w:t>activités</w:t>
      </w:r>
      <w:r w:rsidRPr="00830ACB">
        <w:rPr>
          <w:rFonts w:eastAsia="MS ??"/>
          <w:color w:val="000000" w:themeColor="text1"/>
        </w:rPr>
        <w:t xml:space="preserve"> de soins non rémunérés qui incombent de manière disproportionnée aux femmes et aux filles, en investissant</w:t>
      </w:r>
      <w:r w:rsidR="00B672C0">
        <w:rPr>
          <w:rFonts w:eastAsia="MS ??"/>
          <w:color w:val="000000" w:themeColor="text1"/>
        </w:rPr>
        <w:t xml:space="preserve"> </w:t>
      </w:r>
      <w:r w:rsidRPr="00830ACB">
        <w:rPr>
          <w:rFonts w:eastAsia="MS ??"/>
          <w:color w:val="000000" w:themeColor="text1"/>
        </w:rPr>
        <w:t>dans des infrastructures et des technologies qui permettront des économies de temps et d</w:t>
      </w:r>
      <w:r w:rsidR="006E5C87">
        <w:rPr>
          <w:rFonts w:eastAsia="MS ??"/>
          <w:color w:val="000000" w:themeColor="text1"/>
        </w:rPr>
        <w:t>’</w:t>
      </w:r>
      <w:r w:rsidRPr="00830ACB">
        <w:rPr>
          <w:rFonts w:eastAsia="MS ??"/>
          <w:color w:val="000000" w:themeColor="text1"/>
        </w:rPr>
        <w:t>énergie, et en partageant équitablement les responsabilités entre les femmes, les hommes, les garçons et les filles</w:t>
      </w:r>
      <w:r w:rsidR="00D86844">
        <w:rPr>
          <w:rFonts w:eastAsia="MS ??"/>
          <w:color w:val="000000" w:themeColor="text1"/>
        </w:rPr>
        <w:t> </w:t>
      </w:r>
      <w:r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Pr="00830ACB"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Prendre des mesures</w:t>
      </w:r>
      <w:r>
        <w:rPr>
          <w:rFonts w:eastAsia="MS ??"/>
          <w:color w:val="000000" w:themeColor="text1"/>
        </w:rPr>
        <w:t xml:space="preserve"> relatives </w:t>
      </w:r>
      <w:r w:rsidRPr="00830ACB">
        <w:rPr>
          <w:rFonts w:eastAsia="MS ??"/>
          <w:color w:val="000000" w:themeColor="text1"/>
        </w:rPr>
        <w:t>à la question de l</w:t>
      </w:r>
      <w:r w:rsidR="006E5C87">
        <w:rPr>
          <w:rFonts w:eastAsia="MS ??"/>
          <w:color w:val="000000" w:themeColor="text1"/>
        </w:rPr>
        <w:t>’</w:t>
      </w:r>
      <w:r w:rsidRPr="00830ACB">
        <w:rPr>
          <w:rFonts w:eastAsia="MS ??"/>
          <w:color w:val="000000" w:themeColor="text1"/>
        </w:rPr>
        <w:t xml:space="preserve">équilibre entre la vie professionnelle et la vie privée, y compris les congés de maternité et de paternité </w:t>
      </w:r>
      <w:r w:rsidR="00F80737">
        <w:rPr>
          <w:rFonts w:eastAsia="MS ??"/>
          <w:color w:val="000000" w:themeColor="text1"/>
        </w:rPr>
        <w:t xml:space="preserve">rémunéré, </w:t>
      </w:r>
      <w:r w:rsidRPr="00830ACB">
        <w:rPr>
          <w:rFonts w:eastAsia="MS ??"/>
          <w:color w:val="000000" w:themeColor="text1"/>
        </w:rPr>
        <w:t>notamment pour ceux qui ont des responsabilités familiales</w:t>
      </w:r>
      <w:r w:rsidR="00D86844">
        <w:rPr>
          <w:rFonts w:eastAsia="MS ??"/>
          <w:color w:val="000000" w:themeColor="text1"/>
        </w:rPr>
        <w:t> </w:t>
      </w:r>
      <w:r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Default="00354464" w:rsidP="00B672C0">
      <w:pPr>
        <w:numPr>
          <w:ilvl w:val="0"/>
          <w:numId w:val="20"/>
        </w:numPr>
        <w:ind w:left="0" w:firstLine="709"/>
        <w:jc w:val="both"/>
        <w:rPr>
          <w:rFonts w:eastAsia="MS ??"/>
          <w:color w:val="000000" w:themeColor="text1"/>
        </w:rPr>
      </w:pPr>
      <w:r w:rsidRPr="00830ACB">
        <w:rPr>
          <w:rFonts w:eastAsia="MS ??"/>
          <w:color w:val="000000" w:themeColor="text1"/>
        </w:rPr>
        <w:t>Développer l</w:t>
      </w:r>
      <w:r w:rsidR="006E5C87">
        <w:rPr>
          <w:rFonts w:eastAsia="MS ??"/>
          <w:color w:val="000000" w:themeColor="text1"/>
        </w:rPr>
        <w:t>’</w:t>
      </w:r>
      <w:r>
        <w:rPr>
          <w:rFonts w:eastAsia="MS ??"/>
          <w:color w:val="000000" w:themeColor="text1"/>
        </w:rPr>
        <w:t xml:space="preserve">esprit </w:t>
      </w:r>
      <w:r w:rsidRPr="00830ACB">
        <w:rPr>
          <w:rFonts w:eastAsia="MS ??"/>
          <w:color w:val="000000" w:themeColor="text1"/>
        </w:rPr>
        <w:t>d</w:t>
      </w:r>
      <w:r w:rsidR="006E5C87">
        <w:rPr>
          <w:rFonts w:eastAsia="MS ??"/>
          <w:color w:val="000000" w:themeColor="text1"/>
        </w:rPr>
        <w:t>’</w:t>
      </w:r>
      <w:r w:rsidRPr="00830ACB">
        <w:rPr>
          <w:rFonts w:eastAsia="MS ??"/>
          <w:color w:val="000000" w:themeColor="text1"/>
        </w:rPr>
        <w:t>entreprise</w:t>
      </w:r>
      <w:r w:rsidR="00D311EA">
        <w:rPr>
          <w:rFonts w:eastAsia="MS ??"/>
          <w:color w:val="000000" w:themeColor="text1"/>
        </w:rPr>
        <w:t xml:space="preserve"> et les talents </w:t>
      </w:r>
      <w:r w:rsidRPr="00830ACB">
        <w:rPr>
          <w:rFonts w:eastAsia="MS ??"/>
          <w:color w:val="000000" w:themeColor="text1"/>
        </w:rPr>
        <w:t>des femmes, notamment des jeunes femmes, en particulier dans l</w:t>
      </w:r>
      <w:r w:rsidR="006E5C87">
        <w:rPr>
          <w:rFonts w:eastAsia="MS ??"/>
          <w:color w:val="000000" w:themeColor="text1"/>
        </w:rPr>
        <w:t>’</w:t>
      </w:r>
      <w:r w:rsidRPr="00830ACB">
        <w:rPr>
          <w:rFonts w:eastAsia="MS ??"/>
          <w:color w:val="000000" w:themeColor="text1"/>
        </w:rPr>
        <w:t>agro-industrie et les industries extractives minières, en les soutenant durant leur éducation primaire, secondaire et tertiaire et leur formation professionnelle, en leur donnant accès aux ressources et en les aidant à approfondir leurs connaissances en matière de TIC</w:t>
      </w:r>
      <w:r w:rsidR="00D86844">
        <w:rPr>
          <w:rFonts w:eastAsia="MS ??"/>
          <w:color w:val="000000" w:themeColor="text1"/>
        </w:rPr>
        <w:t> </w:t>
      </w:r>
      <w:r w:rsidRPr="00830ACB">
        <w:rPr>
          <w:rFonts w:eastAsia="MS ??"/>
          <w:color w:val="000000" w:themeColor="text1"/>
        </w:rPr>
        <w:t>;</w:t>
      </w:r>
    </w:p>
    <w:p w:rsidR="00D86844" w:rsidRDefault="00D86844" w:rsidP="00B672C0">
      <w:pPr>
        <w:pStyle w:val="ListParagraph"/>
        <w:ind w:left="0" w:firstLine="709"/>
        <w:rPr>
          <w:rFonts w:eastAsia="MS ??"/>
          <w:color w:val="000000" w:themeColor="text1"/>
        </w:rPr>
      </w:pPr>
    </w:p>
    <w:p w:rsidR="00354464" w:rsidRDefault="00354464" w:rsidP="00B672C0">
      <w:pPr>
        <w:numPr>
          <w:ilvl w:val="0"/>
          <w:numId w:val="20"/>
        </w:numPr>
        <w:ind w:left="0" w:firstLine="709"/>
        <w:jc w:val="both"/>
        <w:rPr>
          <w:rFonts w:eastAsia="MS ??"/>
          <w:color w:val="000000" w:themeColor="text1"/>
        </w:rPr>
      </w:pPr>
      <w:r w:rsidRPr="00D421CE">
        <w:rPr>
          <w:rFonts w:eastAsia="MS ??"/>
          <w:color w:val="000000" w:themeColor="text1"/>
        </w:rPr>
        <w:t>Mettre au point et renforcer des mécanismes de protection sociale, mettre à disposition des fonds à l</w:t>
      </w:r>
      <w:r w:rsidR="006E5C87">
        <w:rPr>
          <w:rFonts w:eastAsia="MS ??"/>
          <w:color w:val="000000" w:themeColor="text1"/>
        </w:rPr>
        <w:t>’</w:t>
      </w:r>
      <w:r w:rsidRPr="00D421CE">
        <w:rPr>
          <w:rFonts w:eastAsia="MS ??"/>
          <w:color w:val="000000" w:themeColor="text1"/>
        </w:rPr>
        <w:t xml:space="preserve">échelle nationale, et fournir et/ou renforcer le filet de sécurité des femmes </w:t>
      </w:r>
      <w:r w:rsidR="00D86844">
        <w:rPr>
          <w:rFonts w:eastAsia="MS ??"/>
          <w:color w:val="000000" w:themeColor="text1"/>
        </w:rPr>
        <w:t xml:space="preserve">et des filles vulnérables, </w:t>
      </w:r>
      <w:r w:rsidRPr="00D421CE">
        <w:rPr>
          <w:rFonts w:eastAsia="MS ??"/>
          <w:color w:val="000000" w:themeColor="text1"/>
        </w:rPr>
        <w:t xml:space="preserve">notamment les femmes âgées, les </w:t>
      </w:r>
      <w:r w:rsidR="00C35726">
        <w:rPr>
          <w:rFonts w:eastAsia="MS ??"/>
          <w:color w:val="000000" w:themeColor="text1"/>
        </w:rPr>
        <w:t>enfants</w:t>
      </w:r>
      <w:r w:rsidR="00B672C0">
        <w:rPr>
          <w:rFonts w:eastAsia="MS ??"/>
          <w:color w:val="000000" w:themeColor="text1"/>
        </w:rPr>
        <w:t xml:space="preserve"> </w:t>
      </w:r>
      <w:r w:rsidRPr="00D421CE">
        <w:rPr>
          <w:rFonts w:eastAsia="MS ??"/>
          <w:color w:val="000000" w:themeColor="text1"/>
        </w:rPr>
        <w:t>handicapés, les femmes et les filles chefs de famille, les</w:t>
      </w:r>
      <w:r w:rsidR="00B672C0">
        <w:rPr>
          <w:rFonts w:eastAsia="MS ??"/>
          <w:color w:val="000000" w:themeColor="text1"/>
        </w:rPr>
        <w:t xml:space="preserve"> </w:t>
      </w:r>
      <w:r w:rsidR="00075078">
        <w:rPr>
          <w:rFonts w:eastAsia="MS ??"/>
          <w:color w:val="000000" w:themeColor="text1"/>
        </w:rPr>
        <w:t xml:space="preserve">orphelins et </w:t>
      </w:r>
      <w:r w:rsidR="00C35726">
        <w:rPr>
          <w:rFonts w:eastAsia="MS ??"/>
          <w:color w:val="000000" w:themeColor="text1"/>
        </w:rPr>
        <w:t xml:space="preserve">les enfants </w:t>
      </w:r>
      <w:r w:rsidR="00CB7388">
        <w:rPr>
          <w:rFonts w:eastAsia="MS ??"/>
          <w:color w:val="000000" w:themeColor="text1"/>
        </w:rPr>
        <w:t>vulnérables.</w:t>
      </w:r>
    </w:p>
    <w:p w:rsidR="00354464" w:rsidRDefault="00354464" w:rsidP="00354464">
      <w:pPr>
        <w:pStyle w:val="ListParagraph"/>
        <w:rPr>
          <w:rFonts w:eastAsia="MS ??"/>
          <w:b/>
          <w:color w:val="000000" w:themeColor="text1"/>
        </w:rPr>
      </w:pPr>
    </w:p>
    <w:p w:rsidR="00CB7388" w:rsidRDefault="00CB7388" w:rsidP="00354464">
      <w:pPr>
        <w:pStyle w:val="ListParagraph"/>
        <w:rPr>
          <w:rFonts w:eastAsia="MS ??"/>
          <w:b/>
          <w:color w:val="000000" w:themeColor="text1"/>
        </w:rPr>
      </w:pPr>
    </w:p>
    <w:p w:rsidR="00CB7388" w:rsidRDefault="00CB7388" w:rsidP="00354464">
      <w:pPr>
        <w:pStyle w:val="ListParagraph"/>
        <w:rPr>
          <w:rFonts w:eastAsia="MS ??"/>
          <w:b/>
          <w:color w:val="000000" w:themeColor="text1"/>
        </w:rPr>
      </w:pPr>
    </w:p>
    <w:p w:rsidR="00CB7388" w:rsidRDefault="00CB7388" w:rsidP="00354464">
      <w:pPr>
        <w:pStyle w:val="ListParagraph"/>
        <w:rPr>
          <w:rFonts w:eastAsia="MS ??"/>
          <w:b/>
          <w:color w:val="000000" w:themeColor="text1"/>
        </w:rPr>
      </w:pPr>
    </w:p>
    <w:p w:rsidR="00354464" w:rsidRPr="00D421CE" w:rsidRDefault="00354464" w:rsidP="00354464">
      <w:pPr>
        <w:jc w:val="both"/>
        <w:rPr>
          <w:rFonts w:eastAsia="MS ??"/>
          <w:color w:val="000000" w:themeColor="text1"/>
        </w:rPr>
      </w:pPr>
      <w:r w:rsidRPr="00D421CE">
        <w:rPr>
          <w:rFonts w:eastAsia="MS ??"/>
          <w:b/>
          <w:color w:val="000000" w:themeColor="text1"/>
        </w:rPr>
        <w:lastRenderedPageBreak/>
        <w:t>2.</w:t>
      </w:r>
      <w:r w:rsidRPr="00D421CE">
        <w:rPr>
          <w:rFonts w:eastAsia="MS ??"/>
          <w:b/>
          <w:color w:val="000000" w:themeColor="text1"/>
        </w:rPr>
        <w:tab/>
      </w:r>
      <w:r w:rsidRPr="00B672C0">
        <w:rPr>
          <w:rFonts w:eastAsia="MS ??"/>
          <w:b/>
          <w:color w:val="000000" w:themeColor="text1"/>
        </w:rPr>
        <w:t>Éducation et formation</w:t>
      </w:r>
    </w:p>
    <w:p w:rsidR="00354464" w:rsidRPr="00830ACB" w:rsidRDefault="00354464" w:rsidP="00354464">
      <w:pPr>
        <w:tabs>
          <w:tab w:val="left" w:pos="540"/>
        </w:tabs>
        <w:jc w:val="both"/>
        <w:rPr>
          <w:rFonts w:eastAsia="MS ??"/>
          <w:b/>
          <w:color w:val="000000" w:themeColor="text1"/>
          <w:u w:val="single"/>
        </w:rPr>
      </w:pPr>
    </w:p>
    <w:p w:rsidR="00354464" w:rsidRPr="00830ACB"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 xml:space="preserve">Procéder à un examen et une analyse </w:t>
      </w:r>
      <w:r w:rsidR="00FA312A">
        <w:rPr>
          <w:rFonts w:eastAsia="MS ??"/>
          <w:color w:val="000000" w:themeColor="text1"/>
        </w:rPr>
        <w:t>sexospé</w:t>
      </w:r>
      <w:r w:rsidR="0004552E">
        <w:rPr>
          <w:rFonts w:eastAsia="MS ??"/>
          <w:color w:val="000000" w:themeColor="text1"/>
        </w:rPr>
        <w:t>c</w:t>
      </w:r>
      <w:r w:rsidR="00FA312A">
        <w:rPr>
          <w:rFonts w:eastAsia="MS ??"/>
          <w:color w:val="000000" w:themeColor="text1"/>
        </w:rPr>
        <w:t xml:space="preserve">ifiques </w:t>
      </w:r>
      <w:r w:rsidRPr="00830ACB">
        <w:rPr>
          <w:rFonts w:eastAsia="MS ??"/>
          <w:color w:val="000000" w:themeColor="text1"/>
        </w:rPr>
        <w:t>des programmes d</w:t>
      </w:r>
      <w:r w:rsidR="006E5C87">
        <w:rPr>
          <w:rFonts w:eastAsia="MS ??"/>
          <w:color w:val="000000" w:themeColor="text1"/>
        </w:rPr>
        <w:t>’</w:t>
      </w:r>
      <w:r w:rsidRPr="00830ACB">
        <w:rPr>
          <w:rFonts w:eastAsia="MS ??"/>
          <w:color w:val="000000" w:themeColor="text1"/>
        </w:rPr>
        <w:t xml:space="preserve">enseignement afin de les rendre plus sensibles à la </w:t>
      </w:r>
      <w:r w:rsidR="007123C7">
        <w:rPr>
          <w:rFonts w:eastAsia="MS ??"/>
          <w:color w:val="000000" w:themeColor="text1"/>
        </w:rPr>
        <w:t>problématique hommes-femmes</w:t>
      </w:r>
      <w:r w:rsidRPr="00830ACB">
        <w:rPr>
          <w:rFonts w:eastAsia="MS ??"/>
          <w:color w:val="000000" w:themeColor="text1"/>
        </w:rPr>
        <w:t xml:space="preserve"> et supprimer les stéréotypes, en accord avec l</w:t>
      </w:r>
      <w:r w:rsidR="006E5C87">
        <w:rPr>
          <w:rFonts w:eastAsia="MS ??"/>
          <w:color w:val="000000" w:themeColor="text1"/>
        </w:rPr>
        <w:t>’</w:t>
      </w:r>
      <w:r w:rsidRPr="00830ACB">
        <w:rPr>
          <w:rFonts w:eastAsia="MS ??"/>
          <w:color w:val="000000" w:themeColor="text1"/>
        </w:rPr>
        <w:t>Agenda 2063</w:t>
      </w:r>
      <w:r w:rsidR="00C35726">
        <w:rPr>
          <w:rFonts w:eastAsia="MS ??"/>
          <w:color w:val="000000" w:themeColor="text1"/>
        </w:rPr>
        <w:t xml:space="preserve"> de la Commission de l’Union africaine,</w:t>
      </w:r>
      <w:r w:rsidRPr="00830ACB">
        <w:rPr>
          <w:rFonts w:eastAsia="MS ??"/>
          <w:color w:val="000000" w:themeColor="text1"/>
        </w:rPr>
        <w:t xml:space="preserve"> qui met l</w:t>
      </w:r>
      <w:r w:rsidR="006E5C87">
        <w:rPr>
          <w:rFonts w:eastAsia="MS ??"/>
          <w:color w:val="000000" w:themeColor="text1"/>
        </w:rPr>
        <w:t>’</w:t>
      </w:r>
      <w:r w:rsidRPr="00830ACB">
        <w:rPr>
          <w:rFonts w:eastAsia="MS ??"/>
          <w:color w:val="000000" w:themeColor="text1"/>
        </w:rPr>
        <w:t>accent sur l</w:t>
      </w:r>
      <w:r w:rsidR="006E5C87">
        <w:rPr>
          <w:rFonts w:eastAsia="MS ??"/>
          <w:color w:val="000000" w:themeColor="text1"/>
        </w:rPr>
        <w:t>’</w:t>
      </w:r>
      <w:r w:rsidRPr="00830ACB">
        <w:rPr>
          <w:rFonts w:eastAsia="MS ??"/>
          <w:color w:val="000000" w:themeColor="text1"/>
        </w:rPr>
        <w:t>industrialisation du continent</w:t>
      </w:r>
      <w:r w:rsidR="00D86844">
        <w:rPr>
          <w:rFonts w:eastAsia="MS ??"/>
          <w:color w:val="000000" w:themeColor="text1"/>
        </w:rPr>
        <w:t> </w:t>
      </w:r>
      <w:r w:rsidRPr="00830ACB">
        <w:rPr>
          <w:rFonts w:eastAsia="MS ??"/>
          <w:color w:val="000000" w:themeColor="text1"/>
        </w:rPr>
        <w:t>;</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Pr="00830ACB"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 xml:space="preserve">Adopter une approche multisectorielle pour </w:t>
      </w:r>
      <w:r w:rsidR="00FF003B">
        <w:rPr>
          <w:rFonts w:eastAsia="MS ??"/>
          <w:color w:val="000000" w:themeColor="text1"/>
        </w:rPr>
        <w:t xml:space="preserve">s’attaquer aux normes et pratiques négatives sur le plan social et culturel, notamment les pratiques traditionnelles néfastes comme les mariages précoces, </w:t>
      </w:r>
      <w:r w:rsidRPr="00830ACB">
        <w:rPr>
          <w:rFonts w:eastAsia="MS ??"/>
          <w:color w:val="000000" w:themeColor="text1"/>
        </w:rPr>
        <w:t>qui entravent l</w:t>
      </w:r>
      <w:r w:rsidR="006E5C87">
        <w:rPr>
          <w:rFonts w:eastAsia="MS ??"/>
          <w:color w:val="000000" w:themeColor="text1"/>
        </w:rPr>
        <w:t>’</w:t>
      </w:r>
      <w:r w:rsidRPr="00830ACB">
        <w:rPr>
          <w:rFonts w:eastAsia="MS ??"/>
          <w:color w:val="000000" w:themeColor="text1"/>
        </w:rPr>
        <w:t>éducation des filles aux niveaux primaire, secondaire, tertiaire et supérieur</w:t>
      </w:r>
      <w:r w:rsidR="00C35726">
        <w:rPr>
          <w:rFonts w:eastAsia="MS ??"/>
          <w:color w:val="000000" w:themeColor="text1"/>
        </w:rPr>
        <w:t xml:space="preserve"> et leur formation professionnelle</w:t>
      </w:r>
      <w:r w:rsidR="006D3552">
        <w:rPr>
          <w:rFonts w:eastAsia="MS ??"/>
          <w:color w:val="000000" w:themeColor="text1"/>
        </w:rPr>
        <w:t> </w:t>
      </w:r>
      <w:r w:rsidRPr="00830ACB">
        <w:rPr>
          <w:rFonts w:eastAsia="MS ??"/>
          <w:color w:val="000000" w:themeColor="text1"/>
        </w:rPr>
        <w:t>;</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Pr="00830ACB"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Encourager le maintien des élèves dans les établissements secondaires, l</w:t>
      </w:r>
      <w:r w:rsidR="006E5C87">
        <w:rPr>
          <w:rFonts w:eastAsia="MS ??"/>
          <w:color w:val="000000" w:themeColor="text1"/>
        </w:rPr>
        <w:t>’</w:t>
      </w:r>
      <w:r w:rsidRPr="00830ACB">
        <w:rPr>
          <w:rFonts w:eastAsia="MS ??"/>
          <w:color w:val="000000" w:themeColor="text1"/>
        </w:rPr>
        <w:t>achèvement et la transition vers l</w:t>
      </w:r>
      <w:r w:rsidR="006E5C87">
        <w:rPr>
          <w:rFonts w:eastAsia="MS ??"/>
          <w:color w:val="000000" w:themeColor="text1"/>
        </w:rPr>
        <w:t>’</w:t>
      </w:r>
      <w:r w:rsidRPr="00830ACB">
        <w:rPr>
          <w:rFonts w:eastAsia="MS ??"/>
          <w:color w:val="000000" w:themeColor="text1"/>
        </w:rPr>
        <w:t xml:space="preserve">enseignement </w:t>
      </w:r>
      <w:r w:rsidR="00C35726">
        <w:rPr>
          <w:rFonts w:eastAsia="MS ??"/>
          <w:color w:val="000000" w:themeColor="text1"/>
        </w:rPr>
        <w:t xml:space="preserve">primaire et </w:t>
      </w:r>
      <w:r w:rsidRPr="00830ACB">
        <w:rPr>
          <w:rFonts w:eastAsia="MS ??"/>
          <w:color w:val="000000" w:themeColor="text1"/>
        </w:rPr>
        <w:t>secondaire</w:t>
      </w:r>
      <w:r w:rsidR="00B672C0">
        <w:rPr>
          <w:rFonts w:eastAsia="MS ??"/>
          <w:color w:val="000000" w:themeColor="text1"/>
        </w:rPr>
        <w:t xml:space="preserve"> </w:t>
      </w:r>
      <w:r w:rsidRPr="00830ACB">
        <w:rPr>
          <w:rFonts w:eastAsia="MS ??"/>
          <w:color w:val="000000" w:themeColor="text1"/>
        </w:rPr>
        <w:t>gratuit et obligatoire, et subventionner l</w:t>
      </w:r>
      <w:r w:rsidR="006E5C87">
        <w:rPr>
          <w:rFonts w:eastAsia="MS ??"/>
          <w:color w:val="000000" w:themeColor="text1"/>
        </w:rPr>
        <w:t>’</w:t>
      </w:r>
      <w:r w:rsidRPr="00830ACB">
        <w:rPr>
          <w:rFonts w:eastAsia="MS ??"/>
          <w:color w:val="000000" w:themeColor="text1"/>
        </w:rPr>
        <w:t>enseignement supérieur et la formation professionnelle pour renforcer les acquis réalisés en matière de parité dans l</w:t>
      </w:r>
      <w:r w:rsidR="006E5C87">
        <w:rPr>
          <w:rFonts w:eastAsia="MS ??"/>
          <w:color w:val="000000" w:themeColor="text1"/>
        </w:rPr>
        <w:t>’</w:t>
      </w:r>
      <w:r w:rsidR="009A45EE">
        <w:rPr>
          <w:rFonts w:eastAsia="MS ??"/>
          <w:color w:val="000000" w:themeColor="text1"/>
        </w:rPr>
        <w:t>enseignement primaire ;</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Pr="00830ACB"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 xml:space="preserve">Adopter </w:t>
      </w:r>
      <w:r w:rsidR="006D3552">
        <w:rPr>
          <w:rFonts w:eastAsia="MS ??"/>
          <w:color w:val="000000" w:themeColor="text1"/>
        </w:rPr>
        <w:t>et</w:t>
      </w:r>
      <w:r w:rsidR="00C35726">
        <w:rPr>
          <w:rFonts w:eastAsia="MS ??"/>
          <w:color w:val="000000" w:themeColor="text1"/>
        </w:rPr>
        <w:t xml:space="preserve"> appliquer des  lois </w:t>
      </w:r>
      <w:r w:rsidR="006D3552">
        <w:rPr>
          <w:rFonts w:eastAsia="MS ??"/>
          <w:color w:val="000000" w:themeColor="text1"/>
        </w:rPr>
        <w:t xml:space="preserve">et </w:t>
      </w:r>
      <w:r w:rsidRPr="00830ACB">
        <w:rPr>
          <w:rFonts w:eastAsia="MS ??"/>
          <w:color w:val="000000" w:themeColor="text1"/>
        </w:rPr>
        <w:t>des mesures</w:t>
      </w:r>
      <w:r>
        <w:rPr>
          <w:rFonts w:eastAsia="MS ??"/>
          <w:color w:val="000000" w:themeColor="text1"/>
        </w:rPr>
        <w:t xml:space="preserve"> judiciaires, entre autres</w:t>
      </w:r>
      <w:r w:rsidRPr="00830ACB">
        <w:rPr>
          <w:rFonts w:eastAsia="MS ??"/>
          <w:color w:val="000000" w:themeColor="text1"/>
        </w:rPr>
        <w:t xml:space="preserve">, y compris des formations sur la sexualité et la santé </w:t>
      </w:r>
      <w:r w:rsidR="007123C7">
        <w:rPr>
          <w:rFonts w:eastAsia="MS ??"/>
          <w:color w:val="000000" w:themeColor="text1"/>
        </w:rPr>
        <w:t>de la procréation</w:t>
      </w:r>
      <w:r w:rsidRPr="00830ACB">
        <w:rPr>
          <w:rFonts w:eastAsia="MS ??"/>
          <w:color w:val="000000" w:themeColor="text1"/>
        </w:rPr>
        <w:t>, adaptées en fonction de l</w:t>
      </w:r>
      <w:r w:rsidR="006E5C87">
        <w:rPr>
          <w:rFonts w:eastAsia="MS ??"/>
          <w:color w:val="000000" w:themeColor="text1"/>
        </w:rPr>
        <w:t>’</w:t>
      </w:r>
      <w:r w:rsidRPr="00830ACB">
        <w:rPr>
          <w:rFonts w:eastAsia="MS ??"/>
          <w:color w:val="000000" w:themeColor="text1"/>
        </w:rPr>
        <w:t>âge, dans le but d</w:t>
      </w:r>
      <w:r w:rsidR="006E5C87">
        <w:rPr>
          <w:rFonts w:eastAsia="MS ??"/>
          <w:color w:val="000000" w:themeColor="text1"/>
        </w:rPr>
        <w:t>’</w:t>
      </w:r>
      <w:r w:rsidRPr="00830ACB">
        <w:rPr>
          <w:rFonts w:eastAsia="MS ??"/>
          <w:color w:val="000000" w:themeColor="text1"/>
        </w:rPr>
        <w:t>empêcher les grossesses</w:t>
      </w:r>
      <w:r w:rsidR="00D86844">
        <w:rPr>
          <w:rFonts w:eastAsia="MS ??"/>
          <w:color w:val="000000" w:themeColor="text1"/>
        </w:rPr>
        <w:t xml:space="preserve"> précoces</w:t>
      </w:r>
      <w:r w:rsidR="00C35726">
        <w:rPr>
          <w:rFonts w:eastAsia="MS ??"/>
          <w:color w:val="000000" w:themeColor="text1"/>
        </w:rPr>
        <w:t>, le patriarcat, les</w:t>
      </w:r>
      <w:r w:rsidRPr="00830ACB">
        <w:rPr>
          <w:rFonts w:eastAsia="MS ??"/>
          <w:color w:val="000000" w:themeColor="text1"/>
        </w:rPr>
        <w:t xml:space="preserve"> mariages précoces, les mariages forcés, et </w:t>
      </w:r>
      <w:r>
        <w:rPr>
          <w:rFonts w:eastAsia="MS ??"/>
          <w:color w:val="000000" w:themeColor="text1"/>
        </w:rPr>
        <w:t>l</w:t>
      </w:r>
      <w:r w:rsidR="00EC69AC">
        <w:rPr>
          <w:rFonts w:eastAsia="MS ??"/>
          <w:color w:val="000000" w:themeColor="text1"/>
        </w:rPr>
        <w:t>es</w:t>
      </w:r>
      <w:r>
        <w:rPr>
          <w:rFonts w:eastAsia="MS ??"/>
          <w:color w:val="000000" w:themeColor="text1"/>
        </w:rPr>
        <w:t xml:space="preserve"> mutilation</w:t>
      </w:r>
      <w:r w:rsidR="00EC69AC">
        <w:rPr>
          <w:rFonts w:eastAsia="MS ??"/>
          <w:color w:val="000000" w:themeColor="text1"/>
        </w:rPr>
        <w:t>s</w:t>
      </w:r>
      <w:r>
        <w:rPr>
          <w:rFonts w:eastAsia="MS ??"/>
          <w:color w:val="000000" w:themeColor="text1"/>
        </w:rPr>
        <w:t xml:space="preserve"> génitale</w:t>
      </w:r>
      <w:r w:rsidR="00EC69AC">
        <w:rPr>
          <w:rFonts w:eastAsia="MS ??"/>
          <w:color w:val="000000" w:themeColor="text1"/>
        </w:rPr>
        <w:t>s</w:t>
      </w:r>
      <w:r>
        <w:rPr>
          <w:rFonts w:eastAsia="MS ??"/>
          <w:color w:val="000000" w:themeColor="text1"/>
        </w:rPr>
        <w:t xml:space="preserve"> féminine</w:t>
      </w:r>
      <w:r w:rsidR="00EC69AC">
        <w:rPr>
          <w:rFonts w:eastAsia="MS ??"/>
          <w:color w:val="000000" w:themeColor="text1"/>
        </w:rPr>
        <w:t>s</w:t>
      </w:r>
      <w:r w:rsidR="00D86844">
        <w:rPr>
          <w:rFonts w:eastAsia="MS ??"/>
          <w:color w:val="000000" w:themeColor="text1"/>
        </w:rPr>
        <w:t> </w:t>
      </w:r>
      <w:r>
        <w:rPr>
          <w:rFonts w:eastAsia="MS ??"/>
          <w:color w:val="000000" w:themeColor="text1"/>
        </w:rPr>
        <w:t>;</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Promouvoir des mesures positives dans le but d</w:t>
      </w:r>
      <w:r w:rsidR="006E5C87">
        <w:rPr>
          <w:rFonts w:eastAsia="MS ??"/>
          <w:color w:val="000000" w:themeColor="text1"/>
        </w:rPr>
        <w:t>’</w:t>
      </w:r>
      <w:r w:rsidRPr="00830ACB">
        <w:rPr>
          <w:rFonts w:eastAsia="MS ??"/>
          <w:color w:val="000000" w:themeColor="text1"/>
        </w:rPr>
        <w:t>accroître le nombre de filles qui choisissent les filières scientifiques, la technologie, l</w:t>
      </w:r>
      <w:r w:rsidR="006E5C87">
        <w:rPr>
          <w:rFonts w:eastAsia="MS ??"/>
          <w:color w:val="000000" w:themeColor="text1"/>
        </w:rPr>
        <w:t>’</w:t>
      </w:r>
      <w:r w:rsidRPr="00830ACB">
        <w:rPr>
          <w:rFonts w:eastAsia="MS ??"/>
          <w:color w:val="000000" w:themeColor="text1"/>
        </w:rPr>
        <w:t>ingénierie, les mathématiques et les TIC aux niveaux secondaire, tertiaire et supérieur</w:t>
      </w:r>
      <w:r w:rsidR="00D86844">
        <w:rPr>
          <w:rFonts w:eastAsia="MS ??"/>
          <w:color w:val="000000" w:themeColor="text1"/>
        </w:rPr>
        <w:t> </w:t>
      </w:r>
      <w:r w:rsidRPr="00830ACB">
        <w:rPr>
          <w:rFonts w:eastAsia="MS ??"/>
          <w:color w:val="000000" w:themeColor="text1"/>
        </w:rPr>
        <w:t>;</w:t>
      </w:r>
    </w:p>
    <w:p w:rsidR="00354464" w:rsidRDefault="00354464" w:rsidP="00B672C0">
      <w:pPr>
        <w:pStyle w:val="ListParagraph"/>
        <w:ind w:left="0" w:firstLine="709"/>
        <w:rPr>
          <w:rFonts w:eastAsia="MS ??"/>
          <w:color w:val="000000" w:themeColor="text1"/>
        </w:rPr>
      </w:pPr>
    </w:p>
    <w:p w:rsidR="00354464"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 xml:space="preserve">Fournir </w:t>
      </w:r>
      <w:r w:rsidR="008E02F4">
        <w:rPr>
          <w:rFonts w:eastAsia="MS ??"/>
          <w:color w:val="000000" w:themeColor="text1"/>
        </w:rPr>
        <w:t>des services</w:t>
      </w:r>
      <w:r w:rsidR="00B672C0">
        <w:rPr>
          <w:rFonts w:eastAsia="MS ??"/>
          <w:color w:val="000000" w:themeColor="text1"/>
        </w:rPr>
        <w:t xml:space="preserve"> </w:t>
      </w:r>
      <w:r w:rsidR="008E02F4">
        <w:rPr>
          <w:rFonts w:eastAsia="MS ??"/>
          <w:color w:val="000000" w:themeColor="text1"/>
        </w:rPr>
        <w:t xml:space="preserve">de la petite enfance </w:t>
      </w:r>
      <w:r w:rsidRPr="00830ACB">
        <w:rPr>
          <w:rFonts w:eastAsia="MS ??"/>
          <w:color w:val="000000" w:themeColor="text1"/>
        </w:rPr>
        <w:t>compl</w:t>
      </w:r>
      <w:r w:rsidR="008E02F4">
        <w:rPr>
          <w:rFonts w:eastAsia="MS ??"/>
          <w:color w:val="000000" w:themeColor="text1"/>
        </w:rPr>
        <w:t>ets et gratuits</w:t>
      </w:r>
      <w:r w:rsidR="008E4710">
        <w:rPr>
          <w:rFonts w:eastAsia="MS ??"/>
          <w:color w:val="000000" w:themeColor="text1"/>
        </w:rPr>
        <w:t>,</w:t>
      </w:r>
      <w:r w:rsidRPr="00830ACB">
        <w:rPr>
          <w:rFonts w:eastAsia="MS ??"/>
          <w:color w:val="000000" w:themeColor="text1"/>
        </w:rPr>
        <w:t xml:space="preserve"> en tant que phase préparatoire</w:t>
      </w:r>
      <w:r w:rsidR="008E4710">
        <w:rPr>
          <w:rFonts w:eastAsia="MS ??"/>
          <w:color w:val="000000" w:themeColor="text1"/>
        </w:rPr>
        <w:t>,</w:t>
      </w:r>
      <w:r w:rsidRPr="00830ACB">
        <w:rPr>
          <w:rFonts w:eastAsia="MS ??"/>
          <w:color w:val="000000" w:themeColor="text1"/>
        </w:rPr>
        <w:t xml:space="preserve"> pour faire en sorte que les </w:t>
      </w:r>
      <w:r w:rsidR="008E02F4">
        <w:rPr>
          <w:rFonts w:eastAsia="MS ??"/>
          <w:color w:val="000000" w:themeColor="text1"/>
        </w:rPr>
        <w:t>enfants</w:t>
      </w:r>
      <w:r w:rsidR="00B672C0">
        <w:rPr>
          <w:rFonts w:eastAsia="MS ??"/>
          <w:color w:val="000000" w:themeColor="text1"/>
        </w:rPr>
        <w:t xml:space="preserve"> </w:t>
      </w:r>
      <w:r w:rsidRPr="00830ACB">
        <w:rPr>
          <w:rFonts w:eastAsia="MS ??"/>
          <w:color w:val="000000" w:themeColor="text1"/>
        </w:rPr>
        <w:t>soient scolarisés et qu</w:t>
      </w:r>
      <w:r w:rsidR="006E5C87">
        <w:rPr>
          <w:rFonts w:eastAsia="MS ??"/>
          <w:color w:val="000000" w:themeColor="text1"/>
        </w:rPr>
        <w:t>’</w:t>
      </w:r>
      <w:r w:rsidR="008E02F4">
        <w:rPr>
          <w:rFonts w:eastAsia="MS ??"/>
          <w:color w:val="000000" w:themeColor="text1"/>
        </w:rPr>
        <w:t>ils</w:t>
      </w:r>
      <w:r w:rsidRPr="00830ACB">
        <w:rPr>
          <w:rFonts w:eastAsia="MS ??"/>
          <w:color w:val="000000" w:themeColor="text1"/>
        </w:rPr>
        <w:t xml:space="preserve"> achèvent les cycles d</w:t>
      </w:r>
      <w:r w:rsidR="006E5C87">
        <w:rPr>
          <w:rFonts w:eastAsia="MS ??"/>
          <w:color w:val="000000" w:themeColor="text1"/>
        </w:rPr>
        <w:t>’</w:t>
      </w:r>
      <w:r w:rsidRPr="00830ACB">
        <w:rPr>
          <w:rFonts w:eastAsia="MS ??"/>
          <w:color w:val="000000" w:themeColor="text1"/>
        </w:rPr>
        <w:t>éducation</w:t>
      </w:r>
      <w:r w:rsidR="00D86844">
        <w:rPr>
          <w:rFonts w:eastAsia="MS ??"/>
          <w:color w:val="000000" w:themeColor="text1"/>
        </w:rPr>
        <w:t> </w:t>
      </w:r>
      <w:r>
        <w:rPr>
          <w:rFonts w:eastAsia="MS ??"/>
          <w:color w:val="000000" w:themeColor="text1"/>
        </w:rPr>
        <w:t>;</w:t>
      </w:r>
    </w:p>
    <w:p w:rsidR="00354464" w:rsidRDefault="00354464" w:rsidP="00B672C0">
      <w:pPr>
        <w:pStyle w:val="ListParagraph"/>
        <w:ind w:left="0" w:firstLine="709"/>
        <w:rPr>
          <w:rFonts w:eastAsia="MS ??"/>
          <w:color w:val="000000" w:themeColor="text1"/>
        </w:rPr>
      </w:pPr>
    </w:p>
    <w:p w:rsidR="00354464" w:rsidRPr="00830ACB"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 xml:space="preserve">Adopter des politiques permettant à toutes les jeunes filles enceintes </w:t>
      </w:r>
      <w:r w:rsidR="009912BE">
        <w:rPr>
          <w:rFonts w:eastAsia="MS ??"/>
          <w:color w:val="000000" w:themeColor="text1"/>
        </w:rPr>
        <w:t>de rester à l’école</w:t>
      </w:r>
      <w:r w:rsidR="00D86844">
        <w:rPr>
          <w:rFonts w:eastAsia="MS ??"/>
          <w:color w:val="000000" w:themeColor="text1"/>
        </w:rPr>
        <w:t xml:space="preserve"> pendant leur grossesse,</w:t>
      </w:r>
      <w:r w:rsidR="009912BE">
        <w:rPr>
          <w:rFonts w:eastAsia="MS ??"/>
          <w:color w:val="000000" w:themeColor="text1"/>
        </w:rPr>
        <w:t xml:space="preserve"> et d’y retourner </w:t>
      </w:r>
      <w:r w:rsidR="008E4710">
        <w:rPr>
          <w:rFonts w:eastAsia="MS ??"/>
          <w:color w:val="000000" w:themeColor="text1"/>
        </w:rPr>
        <w:t>après leur accouchement</w:t>
      </w:r>
      <w:r w:rsidR="00D86844">
        <w:rPr>
          <w:rFonts w:eastAsia="MS ??"/>
          <w:color w:val="000000" w:themeColor="text1"/>
        </w:rPr>
        <w:t> ;</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Default="00354464" w:rsidP="00B672C0">
      <w:pPr>
        <w:widowControl w:val="0"/>
        <w:numPr>
          <w:ilvl w:val="0"/>
          <w:numId w:val="22"/>
        </w:numPr>
        <w:autoSpaceDE w:val="0"/>
        <w:autoSpaceDN w:val="0"/>
        <w:adjustRightInd w:val="0"/>
        <w:ind w:left="0" w:firstLine="709"/>
        <w:jc w:val="both"/>
        <w:rPr>
          <w:rFonts w:eastAsia="MS ??"/>
          <w:color w:val="000000" w:themeColor="text1"/>
        </w:rPr>
      </w:pPr>
      <w:r w:rsidRPr="00830ACB">
        <w:rPr>
          <w:rFonts w:eastAsia="MS ??"/>
          <w:color w:val="000000" w:themeColor="text1"/>
        </w:rPr>
        <w:t>Créer des écoles accuei</w:t>
      </w:r>
      <w:r w:rsidR="008E4710">
        <w:rPr>
          <w:rFonts w:eastAsia="MS ??"/>
          <w:color w:val="000000" w:themeColor="text1"/>
        </w:rPr>
        <w:t>lla</w:t>
      </w:r>
      <w:r w:rsidRPr="00830ACB">
        <w:rPr>
          <w:rFonts w:eastAsia="MS ??"/>
          <w:color w:val="000000" w:themeColor="text1"/>
        </w:rPr>
        <w:t>nt seulement les jeunes filles et facilement accessibles pour accroître leur sécurité et les mettre à l</w:t>
      </w:r>
      <w:r w:rsidR="006E5C87">
        <w:rPr>
          <w:rFonts w:eastAsia="MS ??"/>
          <w:color w:val="000000" w:themeColor="text1"/>
        </w:rPr>
        <w:t>’</w:t>
      </w:r>
      <w:r w:rsidRPr="00830ACB">
        <w:rPr>
          <w:rFonts w:eastAsia="MS ??"/>
          <w:color w:val="000000" w:themeColor="text1"/>
        </w:rPr>
        <w:t>abri de</w:t>
      </w:r>
      <w:r>
        <w:rPr>
          <w:rFonts w:eastAsia="MS ??"/>
          <w:color w:val="000000" w:themeColor="text1"/>
        </w:rPr>
        <w:t xml:space="preserve"> l</w:t>
      </w:r>
      <w:r w:rsidR="006E5C87">
        <w:rPr>
          <w:rFonts w:eastAsia="MS ??"/>
          <w:color w:val="000000" w:themeColor="text1"/>
        </w:rPr>
        <w:t>’</w:t>
      </w:r>
      <w:r>
        <w:rPr>
          <w:rFonts w:eastAsia="MS ??"/>
          <w:color w:val="000000" w:themeColor="text1"/>
        </w:rPr>
        <w:t>enlèvement, de la traite,</w:t>
      </w:r>
      <w:r w:rsidR="00B672C0">
        <w:rPr>
          <w:rFonts w:eastAsia="MS ??"/>
          <w:color w:val="000000" w:themeColor="text1"/>
        </w:rPr>
        <w:t xml:space="preserve"> </w:t>
      </w:r>
      <w:r>
        <w:rPr>
          <w:rFonts w:eastAsia="MS ??"/>
          <w:color w:val="000000" w:themeColor="text1"/>
        </w:rPr>
        <w:t xml:space="preserve">de </w:t>
      </w:r>
      <w:r w:rsidRPr="00830ACB">
        <w:rPr>
          <w:rFonts w:eastAsia="MS ??"/>
          <w:color w:val="000000" w:themeColor="text1"/>
        </w:rPr>
        <w:t>l</w:t>
      </w:r>
      <w:r w:rsidR="006E5C87">
        <w:rPr>
          <w:rFonts w:eastAsia="MS ??"/>
          <w:color w:val="000000" w:themeColor="text1"/>
        </w:rPr>
        <w:t>’</w:t>
      </w:r>
      <w:r w:rsidRPr="00830ACB">
        <w:rPr>
          <w:rFonts w:eastAsia="MS ??"/>
          <w:color w:val="000000" w:themeColor="text1"/>
        </w:rPr>
        <w:t>exploitation et de l</w:t>
      </w:r>
      <w:r w:rsidR="006E5C87">
        <w:rPr>
          <w:rFonts w:eastAsia="MS ??"/>
          <w:color w:val="000000" w:themeColor="text1"/>
        </w:rPr>
        <w:t>’</w:t>
      </w:r>
      <w:r>
        <w:rPr>
          <w:rFonts w:eastAsia="MS ??"/>
          <w:color w:val="000000" w:themeColor="text1"/>
        </w:rPr>
        <w:t>abus sexuel, et assurer l</w:t>
      </w:r>
      <w:r w:rsidR="006E5C87">
        <w:rPr>
          <w:rFonts w:eastAsia="MS ??"/>
          <w:color w:val="000000" w:themeColor="text1"/>
        </w:rPr>
        <w:t>’</w:t>
      </w:r>
      <w:r>
        <w:rPr>
          <w:rFonts w:eastAsia="MS ??"/>
          <w:color w:val="000000" w:themeColor="text1"/>
        </w:rPr>
        <w:t>accès à des installations sanitaires adéquates</w:t>
      </w:r>
      <w:r w:rsidR="009A45EE">
        <w:rPr>
          <w:rFonts w:eastAsia="MS ??"/>
          <w:color w:val="000000" w:themeColor="text1"/>
        </w:rPr>
        <w:t xml:space="preserve"> et à des mesures de protection ;</w:t>
      </w:r>
    </w:p>
    <w:p w:rsidR="00354464" w:rsidRDefault="00354464" w:rsidP="00B672C0">
      <w:pPr>
        <w:widowControl w:val="0"/>
        <w:autoSpaceDE w:val="0"/>
        <w:autoSpaceDN w:val="0"/>
        <w:adjustRightInd w:val="0"/>
        <w:ind w:firstLine="709"/>
        <w:jc w:val="both"/>
        <w:rPr>
          <w:rFonts w:eastAsia="MS ??"/>
          <w:color w:val="000000" w:themeColor="text1"/>
        </w:rPr>
      </w:pPr>
    </w:p>
    <w:p w:rsidR="009912BE" w:rsidRDefault="00354464" w:rsidP="00B672C0">
      <w:pPr>
        <w:widowControl w:val="0"/>
        <w:numPr>
          <w:ilvl w:val="0"/>
          <w:numId w:val="22"/>
        </w:numPr>
        <w:autoSpaceDE w:val="0"/>
        <w:autoSpaceDN w:val="0"/>
        <w:adjustRightInd w:val="0"/>
        <w:ind w:left="0" w:firstLine="709"/>
        <w:jc w:val="both"/>
        <w:rPr>
          <w:rFonts w:eastAsia="MS ??"/>
          <w:color w:val="000000" w:themeColor="text1"/>
        </w:rPr>
      </w:pPr>
      <w:r>
        <w:rPr>
          <w:rFonts w:eastAsia="MS ??"/>
          <w:color w:val="000000" w:themeColor="text1"/>
        </w:rPr>
        <w:t>Mettre au point un système d</w:t>
      </w:r>
      <w:r w:rsidR="006E5C87">
        <w:rPr>
          <w:rFonts w:eastAsia="MS ??"/>
          <w:color w:val="000000" w:themeColor="text1"/>
        </w:rPr>
        <w:t>’</w:t>
      </w:r>
      <w:r>
        <w:rPr>
          <w:rFonts w:eastAsia="MS ??"/>
          <w:color w:val="000000" w:themeColor="text1"/>
        </w:rPr>
        <w:t>éducation équitable, inclusif et de qualité pour faire en sorte que les filles handicapées, les orphelins, les enfants vulnérables et ceux qui habitent des zones marginalisées puissent être scolarisés</w:t>
      </w:r>
      <w:r w:rsidR="009912BE">
        <w:rPr>
          <w:rFonts w:eastAsia="MS ??"/>
          <w:color w:val="000000" w:themeColor="text1"/>
        </w:rPr>
        <w:t> ;</w:t>
      </w:r>
    </w:p>
    <w:p w:rsidR="009912BE" w:rsidRDefault="009912BE" w:rsidP="00B672C0">
      <w:pPr>
        <w:pStyle w:val="ListParagraph"/>
        <w:ind w:left="0" w:firstLine="709"/>
        <w:rPr>
          <w:rFonts w:eastAsia="MS ??"/>
          <w:color w:val="000000" w:themeColor="text1"/>
        </w:rPr>
      </w:pPr>
    </w:p>
    <w:p w:rsidR="00354464" w:rsidRPr="00830ACB" w:rsidRDefault="006D3552" w:rsidP="00B672C0">
      <w:pPr>
        <w:widowControl w:val="0"/>
        <w:numPr>
          <w:ilvl w:val="0"/>
          <w:numId w:val="22"/>
        </w:numPr>
        <w:autoSpaceDE w:val="0"/>
        <w:autoSpaceDN w:val="0"/>
        <w:adjustRightInd w:val="0"/>
        <w:ind w:left="0" w:firstLine="709"/>
        <w:jc w:val="both"/>
        <w:rPr>
          <w:rFonts w:eastAsia="MS ??"/>
          <w:color w:val="000000" w:themeColor="text1"/>
        </w:rPr>
      </w:pPr>
      <w:r>
        <w:t>Mettre en œuvre des</w:t>
      </w:r>
      <w:r w:rsidR="009912BE">
        <w:t xml:space="preserve"> programmes</w:t>
      </w:r>
      <w:r>
        <w:t xml:space="preserve"> d’alphabétisation à l’intention des femmes et des filles</w:t>
      </w:r>
      <w:r w:rsidR="009B79E4">
        <w:t>, et</w:t>
      </w:r>
      <w:r w:rsidR="00B672C0">
        <w:t xml:space="preserve"> </w:t>
      </w:r>
      <w:r>
        <w:t>créer des écoles et des établissements spécialement destinés aux analphabètes.</w:t>
      </w:r>
    </w:p>
    <w:p w:rsidR="009D03AB" w:rsidRDefault="009D03AB">
      <w:pPr>
        <w:rPr>
          <w:rFonts w:eastAsia="MS ??"/>
          <w:color w:val="000000" w:themeColor="text1"/>
        </w:rPr>
      </w:pPr>
    </w:p>
    <w:p w:rsidR="00354464" w:rsidRPr="00830ACB" w:rsidRDefault="00354464" w:rsidP="00354464">
      <w:pPr>
        <w:widowControl w:val="0"/>
        <w:tabs>
          <w:tab w:val="left" w:pos="709"/>
        </w:tabs>
        <w:autoSpaceDE w:val="0"/>
        <w:autoSpaceDN w:val="0"/>
        <w:adjustRightInd w:val="0"/>
        <w:rPr>
          <w:rFonts w:eastAsia="MS ??"/>
          <w:b/>
          <w:color w:val="000000" w:themeColor="text1"/>
          <w:u w:val="single"/>
        </w:rPr>
      </w:pPr>
      <w:r w:rsidRPr="00830ACB">
        <w:rPr>
          <w:rFonts w:eastAsia="MS ??"/>
          <w:b/>
          <w:color w:val="000000" w:themeColor="text1"/>
        </w:rPr>
        <w:t>3.</w:t>
      </w:r>
      <w:r w:rsidRPr="00830ACB">
        <w:rPr>
          <w:rFonts w:eastAsia="MS ??"/>
          <w:b/>
          <w:color w:val="000000" w:themeColor="text1"/>
        </w:rPr>
        <w:tab/>
      </w:r>
      <w:r w:rsidRPr="00B672C0">
        <w:rPr>
          <w:rFonts w:eastAsia="MS ??"/>
          <w:b/>
          <w:color w:val="000000" w:themeColor="text1"/>
        </w:rPr>
        <w:t>Santé pro</w:t>
      </w:r>
      <w:r w:rsidR="006E5C87" w:rsidRPr="00B672C0">
        <w:rPr>
          <w:rFonts w:eastAsia="MS ??"/>
          <w:b/>
          <w:color w:val="000000" w:themeColor="text1"/>
        </w:rPr>
        <w:t>créa</w:t>
      </w:r>
      <w:r w:rsidRPr="00B672C0">
        <w:rPr>
          <w:rFonts w:eastAsia="MS ??"/>
          <w:b/>
          <w:color w:val="000000" w:themeColor="text1"/>
        </w:rPr>
        <w:t>trice des femmes et VIH/sida</w:t>
      </w:r>
    </w:p>
    <w:p w:rsidR="00354464" w:rsidRDefault="00354464" w:rsidP="00354464">
      <w:pPr>
        <w:pStyle w:val="ListParagraph"/>
        <w:rPr>
          <w:rFonts w:eastAsia="MS ??"/>
          <w:color w:val="000000" w:themeColor="text1"/>
        </w:rPr>
      </w:pPr>
    </w:p>
    <w:p w:rsidR="00354464" w:rsidRDefault="00354464" w:rsidP="00B672C0">
      <w:pPr>
        <w:widowControl w:val="0"/>
        <w:numPr>
          <w:ilvl w:val="0"/>
          <w:numId w:val="23"/>
        </w:numPr>
        <w:autoSpaceDE w:val="0"/>
        <w:autoSpaceDN w:val="0"/>
        <w:adjustRightInd w:val="0"/>
        <w:ind w:left="0" w:firstLine="709"/>
        <w:jc w:val="both"/>
        <w:rPr>
          <w:rFonts w:eastAsia="MS ??"/>
          <w:color w:val="000000" w:themeColor="text1"/>
        </w:rPr>
      </w:pPr>
      <w:r w:rsidRPr="00830ACB">
        <w:rPr>
          <w:rFonts w:eastAsia="MS ??"/>
          <w:color w:val="000000" w:themeColor="text1"/>
        </w:rPr>
        <w:t>Intensifi</w:t>
      </w:r>
      <w:r w:rsidR="009B79E4">
        <w:rPr>
          <w:rFonts w:eastAsia="MS ??"/>
          <w:color w:val="000000" w:themeColor="text1"/>
        </w:rPr>
        <w:t xml:space="preserve">er les efforts visant à réduire, de moitié au moins, </w:t>
      </w:r>
      <w:r w:rsidRPr="00830ACB">
        <w:rPr>
          <w:rFonts w:eastAsia="MS ??"/>
          <w:color w:val="000000" w:themeColor="text1"/>
        </w:rPr>
        <w:t>la mortalité maternelle grâce à la mise en œuvre de politiques et de programmes innovants, en s</w:t>
      </w:r>
      <w:r w:rsidR="006E5C87">
        <w:rPr>
          <w:rFonts w:eastAsia="MS ??"/>
          <w:color w:val="000000" w:themeColor="text1"/>
        </w:rPr>
        <w:t>’</w:t>
      </w:r>
      <w:r w:rsidRPr="00830ACB">
        <w:rPr>
          <w:rFonts w:eastAsia="MS ??"/>
          <w:color w:val="000000" w:themeColor="text1"/>
        </w:rPr>
        <w:t>inspirant des meilleures pratiques documentées à travers le continent tel</w:t>
      </w:r>
      <w:r w:rsidR="00C31810">
        <w:rPr>
          <w:rFonts w:eastAsia="MS ??"/>
          <w:color w:val="000000" w:themeColor="text1"/>
        </w:rPr>
        <w:t>le</w:t>
      </w:r>
      <w:r w:rsidRPr="00830ACB">
        <w:rPr>
          <w:rFonts w:eastAsia="MS ??"/>
          <w:color w:val="000000" w:themeColor="text1"/>
        </w:rPr>
        <w:t xml:space="preserve">s que les cliniques de </w:t>
      </w:r>
      <w:r w:rsidR="009912BE">
        <w:rPr>
          <w:rFonts w:eastAsia="MS ??"/>
          <w:color w:val="000000" w:themeColor="text1"/>
        </w:rPr>
        <w:t>bien-être</w:t>
      </w:r>
      <w:r w:rsidR="00701DB8">
        <w:rPr>
          <w:rFonts w:eastAsia="MS ??"/>
          <w:color w:val="000000" w:themeColor="text1"/>
        </w:rPr>
        <w:t xml:space="preserve"> </w:t>
      </w:r>
      <w:r w:rsidR="009A45EE">
        <w:rPr>
          <w:rFonts w:eastAsia="MS ??"/>
          <w:color w:val="000000" w:themeColor="text1"/>
        </w:rPr>
        <w:t>et les services de nutrition ;</w:t>
      </w:r>
    </w:p>
    <w:p w:rsidR="00354464" w:rsidRDefault="00354464" w:rsidP="00B672C0">
      <w:pPr>
        <w:widowControl w:val="0"/>
        <w:numPr>
          <w:ilvl w:val="0"/>
          <w:numId w:val="23"/>
        </w:numPr>
        <w:autoSpaceDE w:val="0"/>
        <w:autoSpaceDN w:val="0"/>
        <w:adjustRightInd w:val="0"/>
        <w:ind w:left="0" w:firstLine="709"/>
        <w:jc w:val="both"/>
        <w:rPr>
          <w:rFonts w:eastAsia="MS ??"/>
          <w:color w:val="000000" w:themeColor="text1"/>
        </w:rPr>
      </w:pPr>
      <w:r w:rsidRPr="00830ACB">
        <w:rPr>
          <w:rFonts w:eastAsia="MS ??"/>
          <w:color w:val="000000" w:themeColor="text1"/>
        </w:rPr>
        <w:lastRenderedPageBreak/>
        <w:t xml:space="preserve">Investir dans les droits </w:t>
      </w:r>
      <w:r w:rsidR="009B79E4" w:rsidRPr="009B79E4">
        <w:rPr>
          <w:rFonts w:eastAsia="MS ??"/>
          <w:bCs/>
          <w:color w:val="000000" w:themeColor="text1"/>
        </w:rPr>
        <w:t>relatifs à la santé sexuelle et procréatrice</w:t>
      </w:r>
      <w:r w:rsidRPr="00830ACB">
        <w:rPr>
          <w:rFonts w:eastAsia="MS ??"/>
          <w:color w:val="000000" w:themeColor="text1"/>
        </w:rPr>
        <w:t xml:space="preserve">, </w:t>
      </w:r>
      <w:r w:rsidR="00E74F83">
        <w:rPr>
          <w:rFonts w:eastAsia="MS ??"/>
          <w:color w:val="000000" w:themeColor="text1"/>
        </w:rPr>
        <w:t xml:space="preserve">notamment </w:t>
      </w:r>
      <w:r w:rsidR="009B79E4">
        <w:rPr>
          <w:rFonts w:eastAsia="MS ??"/>
          <w:color w:val="000000" w:themeColor="text1"/>
        </w:rPr>
        <w:t>par l’</w:t>
      </w:r>
      <w:r w:rsidR="00E74F83">
        <w:rPr>
          <w:rFonts w:eastAsia="MS ??"/>
          <w:color w:val="000000" w:themeColor="text1"/>
        </w:rPr>
        <w:t>adopt</w:t>
      </w:r>
      <w:r w:rsidR="009B79E4">
        <w:rPr>
          <w:rFonts w:eastAsia="MS ??"/>
          <w:color w:val="000000" w:themeColor="text1"/>
        </w:rPr>
        <w:t>ion et l’application de</w:t>
      </w:r>
      <w:r w:rsidR="00E74F83">
        <w:rPr>
          <w:rFonts w:eastAsia="MS ??"/>
          <w:color w:val="000000" w:themeColor="text1"/>
        </w:rPr>
        <w:t xml:space="preserve"> lois </w:t>
      </w:r>
      <w:r w:rsidR="00E74F83" w:rsidRPr="00D516B6">
        <w:rPr>
          <w:bCs/>
        </w:rPr>
        <w:t>sur la santé sexuelle et procréative</w:t>
      </w:r>
      <w:r w:rsidR="009912BE" w:rsidRPr="00D516B6">
        <w:rPr>
          <w:rFonts w:eastAsia="MS ??"/>
          <w:color w:val="000000" w:themeColor="text1"/>
        </w:rPr>
        <w:t xml:space="preserve">, </w:t>
      </w:r>
      <w:r w:rsidR="009B79E4">
        <w:rPr>
          <w:rFonts w:eastAsia="MS ??"/>
          <w:color w:val="000000" w:themeColor="text1"/>
        </w:rPr>
        <w:t xml:space="preserve">la sensibilisation ; et l’accès </w:t>
      </w:r>
      <w:r w:rsidR="009B79E4" w:rsidRPr="00830ACB">
        <w:rPr>
          <w:rFonts w:eastAsia="MS ??"/>
          <w:color w:val="000000" w:themeColor="text1"/>
        </w:rPr>
        <w:t>des jeunes filles et des femmes</w:t>
      </w:r>
      <w:r w:rsidR="009B79E4">
        <w:rPr>
          <w:rFonts w:eastAsia="MS ??"/>
          <w:color w:val="000000" w:themeColor="text1"/>
        </w:rPr>
        <w:t xml:space="preserve"> à </w:t>
      </w:r>
      <w:r w:rsidRPr="00830ACB">
        <w:rPr>
          <w:rFonts w:eastAsia="MS ??"/>
          <w:color w:val="000000" w:themeColor="text1"/>
        </w:rPr>
        <w:t>l</w:t>
      </w:r>
      <w:r w:rsidR="006E5C87">
        <w:rPr>
          <w:rFonts w:eastAsia="MS ??"/>
          <w:color w:val="000000" w:themeColor="text1"/>
        </w:rPr>
        <w:t>’</w:t>
      </w:r>
      <w:r w:rsidR="009B79E4">
        <w:rPr>
          <w:rFonts w:eastAsia="MS ??"/>
          <w:color w:val="000000" w:themeColor="text1"/>
        </w:rPr>
        <w:t>éducation, l’information et les</w:t>
      </w:r>
      <w:r w:rsidRPr="00830ACB">
        <w:rPr>
          <w:rFonts w:eastAsia="MS ??"/>
          <w:color w:val="000000" w:themeColor="text1"/>
        </w:rPr>
        <w:t xml:space="preserve"> services </w:t>
      </w:r>
      <w:r w:rsidR="009B79E4">
        <w:rPr>
          <w:rFonts w:eastAsia="MS ??"/>
          <w:color w:val="000000" w:themeColor="text1"/>
        </w:rPr>
        <w:t>en matière de</w:t>
      </w:r>
      <w:r w:rsidRPr="00830ACB">
        <w:rPr>
          <w:rFonts w:eastAsia="MS ??"/>
          <w:color w:val="000000" w:themeColor="text1"/>
        </w:rPr>
        <w:t xml:space="preserve"> santé sexuelle et pro</w:t>
      </w:r>
      <w:r w:rsidR="006E5C87">
        <w:rPr>
          <w:rFonts w:eastAsia="MS ??"/>
          <w:color w:val="000000" w:themeColor="text1"/>
        </w:rPr>
        <w:t>créatrice</w:t>
      </w:r>
      <w:r w:rsidR="009B79E4">
        <w:rPr>
          <w:rFonts w:eastAsia="MS ??"/>
          <w:color w:val="000000" w:themeColor="text1"/>
        </w:rPr>
        <w:t> </w:t>
      </w:r>
      <w:r>
        <w:rPr>
          <w:rFonts w:eastAsia="MS ??"/>
          <w:color w:val="000000" w:themeColor="text1"/>
        </w:rPr>
        <w:t>;</w:t>
      </w:r>
    </w:p>
    <w:p w:rsidR="00354464" w:rsidRDefault="00354464" w:rsidP="00B672C0">
      <w:pPr>
        <w:pStyle w:val="ListParagraph"/>
        <w:ind w:left="0" w:firstLine="709"/>
        <w:rPr>
          <w:rFonts w:eastAsia="MS ??"/>
          <w:color w:val="000000" w:themeColor="text1"/>
        </w:rPr>
      </w:pPr>
    </w:p>
    <w:p w:rsidR="00354464" w:rsidRDefault="00354464" w:rsidP="00B672C0">
      <w:pPr>
        <w:widowControl w:val="0"/>
        <w:numPr>
          <w:ilvl w:val="0"/>
          <w:numId w:val="23"/>
        </w:numPr>
        <w:autoSpaceDE w:val="0"/>
        <w:autoSpaceDN w:val="0"/>
        <w:adjustRightInd w:val="0"/>
        <w:ind w:left="0" w:firstLine="709"/>
        <w:jc w:val="both"/>
        <w:rPr>
          <w:rFonts w:eastAsia="MS ??"/>
          <w:color w:val="000000" w:themeColor="text1"/>
        </w:rPr>
      </w:pPr>
      <w:r>
        <w:rPr>
          <w:rFonts w:eastAsia="MS ??"/>
          <w:color w:val="000000" w:themeColor="text1"/>
        </w:rPr>
        <w:t xml:space="preserve">Mettre en œuvre des programmes pour assurer une responsabilité commune des hommes, notamment </w:t>
      </w:r>
      <w:r w:rsidR="001C7375">
        <w:rPr>
          <w:rFonts w:eastAsia="MS ??"/>
          <w:color w:val="000000" w:themeColor="text1"/>
        </w:rPr>
        <w:t>en ce qui concerne la</w:t>
      </w:r>
      <w:r>
        <w:rPr>
          <w:rFonts w:eastAsia="MS ??"/>
          <w:color w:val="000000" w:themeColor="text1"/>
        </w:rPr>
        <w:t xml:space="preserve"> planification familiale, </w:t>
      </w:r>
      <w:r w:rsidR="001C7375">
        <w:rPr>
          <w:rFonts w:eastAsia="MS ??"/>
          <w:color w:val="000000" w:themeColor="text1"/>
        </w:rPr>
        <w:t>le</w:t>
      </w:r>
      <w:r w:rsidR="00B07011">
        <w:rPr>
          <w:rFonts w:eastAsia="MS ??"/>
          <w:color w:val="000000" w:themeColor="text1"/>
        </w:rPr>
        <w:t xml:space="preserve"> VIH</w:t>
      </w:r>
      <w:r>
        <w:rPr>
          <w:rFonts w:eastAsia="MS ??"/>
          <w:color w:val="000000" w:themeColor="text1"/>
        </w:rPr>
        <w:t xml:space="preserve"> et </w:t>
      </w:r>
      <w:r w:rsidR="009A45EE">
        <w:rPr>
          <w:rFonts w:eastAsia="MS ??"/>
          <w:color w:val="000000" w:themeColor="text1"/>
        </w:rPr>
        <w:t>la violence sexuelle et sexiste ;</w:t>
      </w:r>
    </w:p>
    <w:p w:rsidR="00354464" w:rsidRDefault="00354464" w:rsidP="00B672C0">
      <w:pPr>
        <w:pStyle w:val="ListParagraph"/>
        <w:ind w:left="0" w:firstLine="709"/>
        <w:rPr>
          <w:rFonts w:eastAsia="MS ??"/>
          <w:color w:val="000000" w:themeColor="text1"/>
        </w:rPr>
      </w:pPr>
    </w:p>
    <w:p w:rsidR="00354464" w:rsidRPr="00D516B6" w:rsidRDefault="00354464" w:rsidP="00B672C0">
      <w:pPr>
        <w:widowControl w:val="0"/>
        <w:numPr>
          <w:ilvl w:val="0"/>
          <w:numId w:val="23"/>
        </w:numPr>
        <w:autoSpaceDE w:val="0"/>
        <w:autoSpaceDN w:val="0"/>
        <w:adjustRightInd w:val="0"/>
        <w:ind w:left="0" w:firstLine="709"/>
        <w:jc w:val="both"/>
      </w:pPr>
      <w:r w:rsidRPr="00830ACB">
        <w:rPr>
          <w:rFonts w:eastAsia="MS ??"/>
          <w:color w:val="000000" w:themeColor="text1"/>
        </w:rPr>
        <w:t>Étendre la fourniture de services de planification familiale et de contraception et donner accès à des services d</w:t>
      </w:r>
      <w:r w:rsidR="006E5C87">
        <w:rPr>
          <w:rFonts w:eastAsia="MS ??"/>
          <w:color w:val="000000" w:themeColor="text1"/>
        </w:rPr>
        <w:t>’</w:t>
      </w:r>
      <w:r w:rsidRPr="00830ACB">
        <w:rPr>
          <w:rFonts w:eastAsia="MS ??"/>
          <w:color w:val="000000" w:themeColor="text1"/>
        </w:rPr>
        <w:t>avortement légaux, conformément aux lois et politiques nationales,</w:t>
      </w:r>
      <w:r w:rsidR="00B672C0">
        <w:rPr>
          <w:rFonts w:eastAsia="MS ??"/>
          <w:color w:val="000000" w:themeColor="text1"/>
        </w:rPr>
        <w:t xml:space="preserve"> </w:t>
      </w:r>
      <w:r w:rsidR="00022565">
        <w:rPr>
          <w:rFonts w:eastAsia="MS ??"/>
          <w:color w:val="000000" w:themeColor="text1"/>
        </w:rPr>
        <w:t xml:space="preserve">et protéger les droits des femmes en matière de </w:t>
      </w:r>
      <w:r w:rsidR="00DD410E">
        <w:rPr>
          <w:rFonts w:eastAsia="MS ??"/>
          <w:color w:val="000000" w:themeColor="text1"/>
        </w:rPr>
        <w:t>procréation</w:t>
      </w:r>
      <w:r w:rsidR="00701DB8">
        <w:rPr>
          <w:rFonts w:eastAsia="MS ??"/>
          <w:color w:val="000000" w:themeColor="text1"/>
        </w:rPr>
        <w:t xml:space="preserve">, </w:t>
      </w:r>
      <w:r w:rsidR="00022565">
        <w:t xml:space="preserve">en autorisant l'avortement médicalisé, en cas d'agression sexuelle, de viol et d'inceste, conformément à la </w:t>
      </w:r>
      <w:r w:rsidR="00022565" w:rsidRPr="00BF1CBE">
        <w:rPr>
          <w:bCs/>
        </w:rPr>
        <w:t>Charte africaine des droits de l’homme et des peuples sur les droits des femmes en Afrique </w:t>
      </w:r>
      <w:r w:rsidR="009912BE" w:rsidRPr="00990AF1">
        <w:t>(</w:t>
      </w:r>
      <w:r w:rsidR="00022565">
        <w:t xml:space="preserve">Protocole de </w:t>
      </w:r>
      <w:r w:rsidR="009912BE" w:rsidRPr="00990AF1">
        <w:t>Maputo</w:t>
      </w:r>
      <w:r w:rsidR="009912BE">
        <w:t>) ;</w:t>
      </w:r>
    </w:p>
    <w:p w:rsidR="00354464" w:rsidRDefault="00354464" w:rsidP="00B672C0">
      <w:pPr>
        <w:widowControl w:val="0"/>
        <w:autoSpaceDE w:val="0"/>
        <w:autoSpaceDN w:val="0"/>
        <w:adjustRightInd w:val="0"/>
        <w:ind w:firstLine="709"/>
        <w:jc w:val="both"/>
        <w:rPr>
          <w:rFonts w:eastAsia="MS ??"/>
          <w:color w:val="000000" w:themeColor="text1"/>
        </w:rPr>
      </w:pPr>
    </w:p>
    <w:p w:rsidR="00354464" w:rsidRPr="00D516B6" w:rsidRDefault="00354464" w:rsidP="00B672C0">
      <w:pPr>
        <w:widowControl w:val="0"/>
        <w:numPr>
          <w:ilvl w:val="0"/>
          <w:numId w:val="23"/>
        </w:numPr>
        <w:autoSpaceDE w:val="0"/>
        <w:autoSpaceDN w:val="0"/>
        <w:adjustRightInd w:val="0"/>
        <w:ind w:left="0" w:firstLine="709"/>
        <w:jc w:val="both"/>
        <w:rPr>
          <w:rFonts w:eastAsia="MS ??"/>
          <w:color w:val="000000" w:themeColor="text1"/>
        </w:rPr>
      </w:pPr>
      <w:r w:rsidRPr="00830ACB">
        <w:rPr>
          <w:rFonts w:eastAsia="MS ??"/>
          <w:color w:val="000000" w:themeColor="text1"/>
        </w:rPr>
        <w:t>Investir dans des interventions coordonnées, intégrées et multisectorielles</w:t>
      </w:r>
      <w:r w:rsidR="00A3331C">
        <w:rPr>
          <w:rFonts w:eastAsia="MS ??"/>
          <w:color w:val="000000" w:themeColor="text1"/>
        </w:rPr>
        <w:t>,</w:t>
      </w:r>
      <w:r w:rsidRPr="00830ACB">
        <w:rPr>
          <w:rFonts w:eastAsia="MS ??"/>
          <w:color w:val="000000" w:themeColor="text1"/>
        </w:rPr>
        <w:t xml:space="preserve"> augmenter le ratio des médecins, des sages-femmes et des infirmiers par rapport à la population; étendre les services </w:t>
      </w:r>
      <w:r w:rsidR="000D61F4">
        <w:rPr>
          <w:rFonts w:eastAsia="MS ??"/>
          <w:color w:val="000000" w:themeColor="text1"/>
        </w:rPr>
        <w:t>d</w:t>
      </w:r>
      <w:r w:rsidR="006E5C87">
        <w:rPr>
          <w:rFonts w:eastAsia="MS ??"/>
          <w:color w:val="000000" w:themeColor="text1"/>
        </w:rPr>
        <w:t>’</w:t>
      </w:r>
      <w:r w:rsidRPr="00830ACB">
        <w:rPr>
          <w:rFonts w:eastAsia="MS ??"/>
          <w:color w:val="000000" w:themeColor="text1"/>
        </w:rPr>
        <w:t>obstétri</w:t>
      </w:r>
      <w:r w:rsidR="000D61F4">
        <w:rPr>
          <w:rFonts w:eastAsia="MS ??"/>
          <w:color w:val="000000" w:themeColor="text1"/>
        </w:rPr>
        <w:t>que</w:t>
      </w:r>
      <w:r w:rsidRPr="00830ACB">
        <w:rPr>
          <w:rFonts w:eastAsia="MS ??"/>
          <w:color w:val="000000" w:themeColor="text1"/>
        </w:rPr>
        <w:t xml:space="preserve"> à l</w:t>
      </w:r>
      <w:r w:rsidR="006E5C87">
        <w:rPr>
          <w:rFonts w:eastAsia="MS ??"/>
          <w:color w:val="000000" w:themeColor="text1"/>
        </w:rPr>
        <w:t>’</w:t>
      </w:r>
      <w:r w:rsidRPr="00830ACB">
        <w:rPr>
          <w:rFonts w:eastAsia="MS ??"/>
          <w:color w:val="000000" w:themeColor="text1"/>
        </w:rPr>
        <w:t>échelle nationale</w:t>
      </w:r>
      <w:r w:rsidR="000D61F4">
        <w:rPr>
          <w:rFonts w:eastAsia="MS ??"/>
          <w:color w:val="000000" w:themeColor="text1"/>
        </w:rPr>
        <w:t>,</w:t>
      </w:r>
      <w:r w:rsidRPr="00830ACB">
        <w:rPr>
          <w:rFonts w:eastAsia="MS ??"/>
          <w:color w:val="000000" w:themeColor="text1"/>
        </w:rPr>
        <w:t xml:space="preserve"> en accordant une attention particulière aux zones rurales et éloignées où les soins de santé sont dispensés par des professionnels de santé à la retrait</w:t>
      </w:r>
      <w:r w:rsidR="000D61F4">
        <w:rPr>
          <w:rFonts w:eastAsia="MS ??"/>
          <w:color w:val="000000" w:themeColor="text1"/>
        </w:rPr>
        <w:t>e</w:t>
      </w:r>
      <w:r w:rsidR="00B672C0">
        <w:rPr>
          <w:rFonts w:eastAsia="MS ??"/>
          <w:color w:val="000000" w:themeColor="text1"/>
        </w:rPr>
        <w:t xml:space="preserve"> </w:t>
      </w:r>
      <w:r w:rsidR="000D61F4">
        <w:rPr>
          <w:rFonts w:eastAsia="MS ??"/>
          <w:color w:val="000000" w:themeColor="text1"/>
        </w:rPr>
        <w:t xml:space="preserve">et </w:t>
      </w:r>
      <w:r w:rsidR="00C31810">
        <w:rPr>
          <w:rFonts w:eastAsia="MS ??"/>
          <w:color w:val="000000" w:themeColor="text1"/>
        </w:rPr>
        <w:t>des bénévoles communautaires</w:t>
      </w:r>
      <w:r w:rsidR="00A02970">
        <w:rPr>
          <w:rFonts w:eastAsia="MS ??"/>
          <w:color w:val="000000" w:themeColor="text1"/>
        </w:rPr>
        <w:t xml:space="preserve"> à la lumière de la Campagne </w:t>
      </w:r>
      <w:r w:rsidR="00A02970" w:rsidRPr="00D516B6">
        <w:rPr>
          <w:rFonts w:eastAsia="MS ??"/>
          <w:color w:val="000000" w:themeColor="text1"/>
        </w:rPr>
        <w:t>p</w:t>
      </w:r>
      <w:r w:rsidR="00A96682">
        <w:rPr>
          <w:rFonts w:eastAsia="MS ??"/>
          <w:bCs/>
          <w:color w:val="000000" w:themeColor="text1"/>
        </w:rPr>
        <w:t>our l'accélération de la réduction de la mortalité m</w:t>
      </w:r>
      <w:r w:rsidR="00A02970" w:rsidRPr="00D516B6">
        <w:rPr>
          <w:rFonts w:eastAsia="MS ??"/>
          <w:bCs/>
          <w:color w:val="000000" w:themeColor="text1"/>
        </w:rPr>
        <w:t>aternelle en Afrique</w:t>
      </w:r>
      <w:r w:rsidR="009912BE" w:rsidRPr="00D516B6">
        <w:t xml:space="preserve"> (CARMMA)</w:t>
      </w:r>
      <w:r w:rsidR="00A02970">
        <w:t xml:space="preserve"> lancée en 2009 par </w:t>
      </w:r>
      <w:r w:rsidR="00A02970">
        <w:rPr>
          <w:rFonts w:eastAsia="MS ??"/>
          <w:color w:val="000000" w:themeColor="text1"/>
        </w:rPr>
        <w:t>l’Union africaine</w:t>
      </w:r>
      <w:r w:rsidR="009912BE" w:rsidRPr="00D516B6">
        <w:t> </w:t>
      </w:r>
      <w:r w:rsidRPr="00D516B6">
        <w:rPr>
          <w:rFonts w:eastAsia="MS ??"/>
          <w:color w:val="000000" w:themeColor="text1"/>
        </w:rPr>
        <w:t>;</w:t>
      </w:r>
    </w:p>
    <w:p w:rsidR="00354464" w:rsidRDefault="00354464" w:rsidP="00B672C0">
      <w:pPr>
        <w:pStyle w:val="ListParagraph"/>
        <w:ind w:left="0" w:firstLine="709"/>
        <w:rPr>
          <w:rFonts w:eastAsia="MS ??"/>
          <w:color w:val="000000" w:themeColor="text1"/>
        </w:rPr>
      </w:pPr>
    </w:p>
    <w:p w:rsidR="00354464" w:rsidRPr="00830ACB" w:rsidRDefault="00354464" w:rsidP="00B672C0">
      <w:pPr>
        <w:widowControl w:val="0"/>
        <w:numPr>
          <w:ilvl w:val="0"/>
          <w:numId w:val="23"/>
        </w:numPr>
        <w:autoSpaceDE w:val="0"/>
        <w:autoSpaceDN w:val="0"/>
        <w:adjustRightInd w:val="0"/>
        <w:ind w:left="0" w:firstLine="709"/>
        <w:jc w:val="both"/>
        <w:rPr>
          <w:rFonts w:eastAsia="MS ??"/>
          <w:color w:val="000000" w:themeColor="text1"/>
        </w:rPr>
      </w:pPr>
      <w:r w:rsidRPr="00830ACB">
        <w:rPr>
          <w:rFonts w:eastAsia="MS ??"/>
          <w:color w:val="000000" w:themeColor="text1"/>
        </w:rPr>
        <w:t>Faciliter l</w:t>
      </w:r>
      <w:r w:rsidR="006E5C87">
        <w:rPr>
          <w:rFonts w:eastAsia="MS ??"/>
          <w:color w:val="000000" w:themeColor="text1"/>
        </w:rPr>
        <w:t>’</w:t>
      </w:r>
      <w:r w:rsidRPr="00830ACB">
        <w:rPr>
          <w:rFonts w:eastAsia="MS ??"/>
          <w:color w:val="000000" w:themeColor="text1"/>
        </w:rPr>
        <w:t xml:space="preserve">accès </w:t>
      </w:r>
      <w:r>
        <w:rPr>
          <w:rFonts w:eastAsia="MS ??"/>
          <w:color w:val="000000" w:themeColor="text1"/>
        </w:rPr>
        <w:t>à l</w:t>
      </w:r>
      <w:r w:rsidR="006E5C87">
        <w:rPr>
          <w:rFonts w:eastAsia="MS ??"/>
          <w:color w:val="000000" w:themeColor="text1"/>
        </w:rPr>
        <w:t>’</w:t>
      </w:r>
      <w:r>
        <w:rPr>
          <w:rFonts w:eastAsia="MS ??"/>
          <w:color w:val="000000" w:themeColor="text1"/>
        </w:rPr>
        <w:t>information</w:t>
      </w:r>
      <w:r w:rsidRPr="00830ACB">
        <w:rPr>
          <w:rFonts w:eastAsia="MS ??"/>
          <w:color w:val="000000" w:themeColor="text1"/>
        </w:rPr>
        <w:t xml:space="preserve"> et offrir des services de dépistage précoce du cancer et d</w:t>
      </w:r>
      <w:r w:rsidR="006E5C87">
        <w:rPr>
          <w:rFonts w:eastAsia="MS ??"/>
          <w:color w:val="000000" w:themeColor="text1"/>
        </w:rPr>
        <w:t>’</w:t>
      </w:r>
      <w:r w:rsidRPr="00830ACB">
        <w:rPr>
          <w:rFonts w:eastAsia="MS ??"/>
          <w:color w:val="000000" w:themeColor="text1"/>
        </w:rPr>
        <w:t>autres maladies non transmissibles, et assurer une prise en charge gratuite du trait</w:t>
      </w:r>
      <w:r w:rsidR="009A45EE">
        <w:rPr>
          <w:rFonts w:eastAsia="MS ??"/>
          <w:color w:val="000000" w:themeColor="text1"/>
        </w:rPr>
        <w:t>ement du cancer chez les femmes ;</w:t>
      </w:r>
    </w:p>
    <w:p w:rsidR="00354464" w:rsidRPr="00830ACB" w:rsidRDefault="00354464" w:rsidP="00B672C0">
      <w:pPr>
        <w:widowControl w:val="0"/>
        <w:autoSpaceDE w:val="0"/>
        <w:autoSpaceDN w:val="0"/>
        <w:adjustRightInd w:val="0"/>
        <w:ind w:firstLine="709"/>
        <w:jc w:val="both"/>
        <w:rPr>
          <w:rFonts w:eastAsia="MS ??"/>
          <w:color w:val="000000" w:themeColor="text1"/>
        </w:rPr>
      </w:pPr>
    </w:p>
    <w:p w:rsidR="00354464" w:rsidRPr="00830ACB" w:rsidRDefault="00354464" w:rsidP="00B672C0">
      <w:pPr>
        <w:widowControl w:val="0"/>
        <w:numPr>
          <w:ilvl w:val="0"/>
          <w:numId w:val="23"/>
        </w:numPr>
        <w:autoSpaceDE w:val="0"/>
        <w:autoSpaceDN w:val="0"/>
        <w:adjustRightInd w:val="0"/>
        <w:ind w:left="0" w:firstLine="709"/>
        <w:jc w:val="both"/>
        <w:rPr>
          <w:rFonts w:eastAsia="MS ??"/>
          <w:color w:val="000000" w:themeColor="text1"/>
        </w:rPr>
      </w:pPr>
      <w:r w:rsidRPr="00830ACB">
        <w:rPr>
          <w:rFonts w:eastAsia="MS ??"/>
          <w:color w:val="000000" w:themeColor="text1"/>
        </w:rPr>
        <w:t>Faciliter l</w:t>
      </w:r>
      <w:r w:rsidR="006E5C87">
        <w:rPr>
          <w:rFonts w:eastAsia="MS ??"/>
          <w:color w:val="000000" w:themeColor="text1"/>
        </w:rPr>
        <w:t>’</w:t>
      </w:r>
      <w:r w:rsidRPr="00830ACB">
        <w:rPr>
          <w:rFonts w:eastAsia="MS ??"/>
          <w:color w:val="000000" w:themeColor="text1"/>
        </w:rPr>
        <w:t>accès de toutes femmes et les filles aux antirétroviraux pour réduire les répercussions négati</w:t>
      </w:r>
      <w:r w:rsidR="009A45EE">
        <w:rPr>
          <w:rFonts w:eastAsia="MS ??"/>
          <w:color w:val="000000" w:themeColor="text1"/>
        </w:rPr>
        <w:t>ves du VIH/sida chez les femmes ;</w:t>
      </w:r>
    </w:p>
    <w:p w:rsidR="00354464" w:rsidRPr="00830ACB" w:rsidRDefault="00354464" w:rsidP="00B672C0">
      <w:pPr>
        <w:pStyle w:val="ListParagraph"/>
        <w:ind w:left="0" w:firstLine="709"/>
        <w:rPr>
          <w:rFonts w:eastAsia="MS ??"/>
          <w:color w:val="000000" w:themeColor="text1"/>
        </w:rPr>
      </w:pPr>
    </w:p>
    <w:p w:rsidR="00354464" w:rsidRDefault="00354464" w:rsidP="00B672C0">
      <w:pPr>
        <w:widowControl w:val="0"/>
        <w:numPr>
          <w:ilvl w:val="0"/>
          <w:numId w:val="23"/>
        </w:numPr>
        <w:autoSpaceDE w:val="0"/>
        <w:autoSpaceDN w:val="0"/>
        <w:adjustRightInd w:val="0"/>
        <w:ind w:left="0" w:firstLine="709"/>
        <w:jc w:val="both"/>
        <w:rPr>
          <w:rFonts w:eastAsia="MS ??"/>
          <w:color w:val="000000" w:themeColor="text1"/>
        </w:rPr>
      </w:pPr>
      <w:r>
        <w:rPr>
          <w:rFonts w:eastAsia="MS ??"/>
          <w:color w:val="000000" w:themeColor="text1"/>
        </w:rPr>
        <w:t>Intensifier les mesures préventives face au VIH/sida auprès des jeunes femmes et filles, et d</w:t>
      </w:r>
      <w:r w:rsidRPr="00D421CE">
        <w:rPr>
          <w:rFonts w:eastAsia="MS ??"/>
          <w:color w:val="000000" w:themeColor="text1"/>
        </w:rPr>
        <w:t xml:space="preserve">évelopper des programmes de prévention de la </w:t>
      </w:r>
      <w:r>
        <w:rPr>
          <w:rFonts w:eastAsia="MS ??"/>
          <w:color w:val="000000" w:themeColor="text1"/>
        </w:rPr>
        <w:t>transmission mère-enfant (PTME);</w:t>
      </w:r>
    </w:p>
    <w:p w:rsidR="00354464" w:rsidRDefault="00354464" w:rsidP="00B672C0">
      <w:pPr>
        <w:pStyle w:val="ListParagraph"/>
        <w:ind w:left="0" w:firstLine="709"/>
        <w:rPr>
          <w:rFonts w:eastAsia="MS ??"/>
          <w:color w:val="000000" w:themeColor="text1"/>
        </w:rPr>
      </w:pPr>
    </w:p>
    <w:p w:rsidR="00354464" w:rsidRDefault="00354464" w:rsidP="00B672C0">
      <w:pPr>
        <w:widowControl w:val="0"/>
        <w:numPr>
          <w:ilvl w:val="0"/>
          <w:numId w:val="23"/>
        </w:numPr>
        <w:tabs>
          <w:tab w:val="left" w:pos="1276"/>
        </w:tabs>
        <w:autoSpaceDE w:val="0"/>
        <w:autoSpaceDN w:val="0"/>
        <w:adjustRightInd w:val="0"/>
        <w:ind w:left="0" w:firstLine="709"/>
        <w:jc w:val="both"/>
        <w:rPr>
          <w:color w:val="000000" w:themeColor="text1"/>
        </w:rPr>
      </w:pPr>
      <w:r w:rsidRPr="00830ACB">
        <w:rPr>
          <w:color w:val="000000" w:themeColor="text1"/>
        </w:rPr>
        <w:t xml:space="preserve">Encourager la mise en œuvre intégrale de </w:t>
      </w:r>
      <w:r w:rsidR="004C41C2">
        <w:rPr>
          <w:color w:val="000000" w:themeColor="text1"/>
        </w:rPr>
        <w:t>la résolution</w:t>
      </w:r>
      <w:r w:rsidRPr="00830ACB">
        <w:rPr>
          <w:color w:val="000000" w:themeColor="text1"/>
        </w:rPr>
        <w:t xml:space="preserve"> 2177 </w:t>
      </w:r>
      <w:r w:rsidR="004C41C2">
        <w:rPr>
          <w:color w:val="000000" w:themeColor="text1"/>
        </w:rPr>
        <w:t>du Conseil de sécurité de l</w:t>
      </w:r>
      <w:r w:rsidR="006E5C87">
        <w:rPr>
          <w:color w:val="000000" w:themeColor="text1"/>
        </w:rPr>
        <w:t>’</w:t>
      </w:r>
      <w:r w:rsidR="004C41C2">
        <w:rPr>
          <w:color w:val="000000" w:themeColor="text1"/>
        </w:rPr>
        <w:t xml:space="preserve">ONU </w:t>
      </w:r>
      <w:r w:rsidRPr="00830ACB">
        <w:rPr>
          <w:color w:val="000000" w:themeColor="text1"/>
        </w:rPr>
        <w:t>relative au virus Ebola</w:t>
      </w:r>
      <w:r w:rsidR="00B672C0">
        <w:rPr>
          <w:color w:val="000000" w:themeColor="text1"/>
        </w:rPr>
        <w:t xml:space="preserve"> </w:t>
      </w:r>
      <w:r w:rsidR="004C41C2">
        <w:rPr>
          <w:color w:val="000000" w:themeColor="text1"/>
        </w:rPr>
        <w:t xml:space="preserve">selon </w:t>
      </w:r>
      <w:r w:rsidR="009A45EE">
        <w:rPr>
          <w:color w:val="000000" w:themeColor="text1"/>
        </w:rPr>
        <w:t>une perspective africaine ;</w:t>
      </w:r>
      <w:bookmarkStart w:id="0" w:name="_GoBack"/>
      <w:bookmarkEnd w:id="0"/>
    </w:p>
    <w:p w:rsidR="00354464" w:rsidRDefault="00354464" w:rsidP="00B672C0">
      <w:pPr>
        <w:pStyle w:val="ListParagraph"/>
        <w:tabs>
          <w:tab w:val="left" w:pos="720"/>
        </w:tabs>
        <w:ind w:left="0" w:firstLine="709"/>
        <w:rPr>
          <w:color w:val="000000" w:themeColor="text1"/>
        </w:rPr>
      </w:pPr>
    </w:p>
    <w:p w:rsidR="00354464" w:rsidRPr="00AF5A63" w:rsidRDefault="00354464" w:rsidP="00B672C0">
      <w:pPr>
        <w:widowControl w:val="0"/>
        <w:numPr>
          <w:ilvl w:val="0"/>
          <w:numId w:val="23"/>
        </w:numPr>
        <w:tabs>
          <w:tab w:val="left" w:pos="1260"/>
        </w:tabs>
        <w:autoSpaceDE w:val="0"/>
        <w:autoSpaceDN w:val="0"/>
        <w:adjustRightInd w:val="0"/>
        <w:ind w:left="0" w:firstLine="709"/>
        <w:jc w:val="both"/>
        <w:rPr>
          <w:color w:val="000000" w:themeColor="text1"/>
        </w:rPr>
      </w:pPr>
      <w:r w:rsidRPr="00AF5A63">
        <w:rPr>
          <w:color w:val="000000" w:themeColor="text1"/>
        </w:rPr>
        <w:t>Créer un fonds spécial pour le virus Ebola dans le but de contrer les répercussions négatives de cette épidémie sur les femmes et les filles, y compris les handicapées</w:t>
      </w:r>
      <w:r w:rsidR="009A223E">
        <w:rPr>
          <w:color w:val="000000" w:themeColor="text1"/>
        </w:rPr>
        <w:t> </w:t>
      </w:r>
      <w:r w:rsidRPr="00AF5A63">
        <w:rPr>
          <w:color w:val="000000" w:themeColor="text1"/>
        </w:rPr>
        <w:t>;</w:t>
      </w:r>
    </w:p>
    <w:p w:rsidR="00354464" w:rsidRPr="00AF5A63" w:rsidRDefault="00354464" w:rsidP="00B672C0">
      <w:pPr>
        <w:pStyle w:val="ListParagraph"/>
        <w:tabs>
          <w:tab w:val="left" w:pos="1260"/>
        </w:tabs>
        <w:ind w:left="0" w:firstLine="709"/>
        <w:rPr>
          <w:color w:val="000000" w:themeColor="text1"/>
        </w:rPr>
      </w:pPr>
    </w:p>
    <w:p w:rsidR="00354464" w:rsidRPr="00AF5A63" w:rsidRDefault="00354464" w:rsidP="00B672C0">
      <w:pPr>
        <w:widowControl w:val="0"/>
        <w:numPr>
          <w:ilvl w:val="0"/>
          <w:numId w:val="23"/>
        </w:numPr>
        <w:tabs>
          <w:tab w:val="left" w:pos="1260"/>
        </w:tabs>
        <w:autoSpaceDE w:val="0"/>
        <w:autoSpaceDN w:val="0"/>
        <w:adjustRightInd w:val="0"/>
        <w:ind w:left="0" w:firstLine="709"/>
        <w:jc w:val="both"/>
        <w:rPr>
          <w:color w:val="000000" w:themeColor="text1"/>
        </w:rPr>
      </w:pPr>
      <w:r w:rsidRPr="00AF5A63">
        <w:rPr>
          <w:rFonts w:eastAsia="MS ??"/>
          <w:color w:val="000000" w:themeColor="text1"/>
        </w:rPr>
        <w:t>Demander aux gouvernements de prendre des mesures appropriées pour lutter contre les discriminations à l</w:t>
      </w:r>
      <w:r w:rsidR="006E5C87">
        <w:rPr>
          <w:rFonts w:eastAsia="MS ??"/>
          <w:color w:val="000000" w:themeColor="text1"/>
        </w:rPr>
        <w:t>’</w:t>
      </w:r>
      <w:r w:rsidRPr="00AF5A63">
        <w:rPr>
          <w:rFonts w:eastAsia="MS ??"/>
          <w:color w:val="000000" w:themeColor="text1"/>
        </w:rPr>
        <w:t xml:space="preserve">égard des femmes </w:t>
      </w:r>
      <w:r w:rsidR="00C4309A">
        <w:rPr>
          <w:rFonts w:eastAsia="MS ??"/>
          <w:color w:val="000000" w:themeColor="text1"/>
        </w:rPr>
        <w:t>souffrant de fistule obstétricale</w:t>
      </w:r>
      <w:r w:rsidRPr="00AF5A63">
        <w:rPr>
          <w:rFonts w:eastAsia="MS ??"/>
          <w:color w:val="000000" w:themeColor="text1"/>
        </w:rPr>
        <w:t xml:space="preserve"> et assurer leur prise en charge médicale et </w:t>
      </w:r>
      <w:r w:rsidR="00701DB8">
        <w:rPr>
          <w:rFonts w:eastAsia="MS ??"/>
          <w:color w:val="000000" w:themeColor="text1"/>
        </w:rPr>
        <w:t>leur insertion socio</w:t>
      </w:r>
      <w:r w:rsidR="009A223E">
        <w:rPr>
          <w:rFonts w:eastAsia="MS ??"/>
          <w:color w:val="000000" w:themeColor="text1"/>
        </w:rPr>
        <w:t>économique.</w:t>
      </w:r>
    </w:p>
    <w:p w:rsidR="00354464" w:rsidRPr="00830ACB" w:rsidRDefault="00354464" w:rsidP="00354464">
      <w:pPr>
        <w:widowControl w:val="0"/>
        <w:tabs>
          <w:tab w:val="left" w:pos="1260"/>
        </w:tabs>
        <w:autoSpaceDE w:val="0"/>
        <w:autoSpaceDN w:val="0"/>
        <w:adjustRightInd w:val="0"/>
        <w:ind w:left="1260" w:hanging="540"/>
        <w:jc w:val="both"/>
        <w:rPr>
          <w:rFonts w:eastAsia="MS ??"/>
          <w:color w:val="000000" w:themeColor="text1"/>
        </w:rPr>
      </w:pPr>
    </w:p>
    <w:p w:rsidR="00354464" w:rsidRPr="00830ACB" w:rsidRDefault="00354464" w:rsidP="00354464">
      <w:pPr>
        <w:widowControl w:val="0"/>
        <w:tabs>
          <w:tab w:val="left" w:pos="709"/>
        </w:tabs>
        <w:autoSpaceDE w:val="0"/>
        <w:autoSpaceDN w:val="0"/>
        <w:adjustRightInd w:val="0"/>
        <w:rPr>
          <w:rFonts w:eastAsia="MS ??"/>
          <w:b/>
          <w:color w:val="000000" w:themeColor="text1"/>
          <w:u w:val="single"/>
        </w:rPr>
      </w:pPr>
      <w:r w:rsidRPr="00830ACB">
        <w:rPr>
          <w:rFonts w:eastAsia="MS ??"/>
          <w:b/>
          <w:color w:val="000000" w:themeColor="text1"/>
        </w:rPr>
        <w:t>4.</w:t>
      </w:r>
      <w:r w:rsidRPr="00830ACB">
        <w:rPr>
          <w:rFonts w:eastAsia="MS ??"/>
          <w:b/>
          <w:color w:val="000000" w:themeColor="text1"/>
        </w:rPr>
        <w:tab/>
      </w:r>
      <w:r w:rsidRPr="00B672C0">
        <w:rPr>
          <w:rFonts w:eastAsia="MS ??"/>
          <w:b/>
          <w:color w:val="000000" w:themeColor="text1"/>
        </w:rPr>
        <w:t>Violence à l</w:t>
      </w:r>
      <w:r w:rsidR="006E5C87" w:rsidRPr="00B672C0">
        <w:rPr>
          <w:rFonts w:eastAsia="MS ??"/>
          <w:b/>
          <w:color w:val="000000" w:themeColor="text1"/>
        </w:rPr>
        <w:t>’</w:t>
      </w:r>
      <w:r w:rsidR="00701DB8">
        <w:rPr>
          <w:rFonts w:eastAsia="MS ??"/>
          <w:b/>
          <w:color w:val="000000" w:themeColor="text1"/>
        </w:rPr>
        <w:t>égard</w:t>
      </w:r>
      <w:r w:rsidRPr="00B672C0">
        <w:rPr>
          <w:rFonts w:eastAsia="MS ??"/>
          <w:b/>
          <w:color w:val="000000" w:themeColor="text1"/>
        </w:rPr>
        <w:t xml:space="preserve"> des femmes et des filles</w:t>
      </w:r>
    </w:p>
    <w:p w:rsidR="00354464" w:rsidRPr="00830ACB" w:rsidRDefault="00354464" w:rsidP="00354464">
      <w:pPr>
        <w:widowControl w:val="0"/>
        <w:tabs>
          <w:tab w:val="left" w:pos="540"/>
        </w:tabs>
        <w:autoSpaceDE w:val="0"/>
        <w:autoSpaceDN w:val="0"/>
        <w:adjustRightInd w:val="0"/>
        <w:rPr>
          <w:rFonts w:eastAsia="MS ??"/>
          <w:b/>
          <w:color w:val="000000" w:themeColor="text1"/>
          <w:u w:val="single"/>
        </w:rPr>
      </w:pPr>
    </w:p>
    <w:p w:rsidR="00354464" w:rsidRPr="00830ACB"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 xml:space="preserve">Adopter des lois spécifiques sur la violence </w:t>
      </w:r>
      <w:r>
        <w:rPr>
          <w:rFonts w:eastAsia="MS ??"/>
          <w:color w:val="000000" w:themeColor="text1"/>
        </w:rPr>
        <w:t>faite</w:t>
      </w:r>
      <w:r w:rsidRPr="00830ACB">
        <w:rPr>
          <w:rFonts w:eastAsia="MS ??"/>
          <w:color w:val="000000" w:themeColor="text1"/>
        </w:rPr>
        <w:t xml:space="preserve"> aux femmes et renforcer l</w:t>
      </w:r>
      <w:r w:rsidR="006E5C87">
        <w:rPr>
          <w:rFonts w:eastAsia="MS ??"/>
          <w:color w:val="000000" w:themeColor="text1"/>
        </w:rPr>
        <w:t>’</w:t>
      </w:r>
      <w:r w:rsidRPr="00830ACB">
        <w:rPr>
          <w:rFonts w:eastAsia="MS ??"/>
          <w:color w:val="000000" w:themeColor="text1"/>
        </w:rPr>
        <w:t>application effective des lois qui traitent et punissent toute forme de violence</w:t>
      </w:r>
      <w:r>
        <w:rPr>
          <w:rFonts w:eastAsia="MS ??"/>
          <w:color w:val="000000" w:themeColor="text1"/>
        </w:rPr>
        <w:t xml:space="preserve"> faite aux femmes et aux filles, </w:t>
      </w:r>
      <w:r w:rsidRPr="00830ACB">
        <w:rPr>
          <w:rFonts w:eastAsia="MS ??"/>
          <w:color w:val="000000" w:themeColor="text1"/>
        </w:rPr>
        <w:t xml:space="preserve">en </w:t>
      </w:r>
      <w:r w:rsidR="00EB78C7">
        <w:rPr>
          <w:rFonts w:eastAsia="MS ??"/>
          <w:color w:val="000000" w:themeColor="text1"/>
        </w:rPr>
        <w:t>allouant</w:t>
      </w:r>
      <w:r w:rsidRPr="00830ACB">
        <w:rPr>
          <w:rFonts w:eastAsia="MS ??"/>
          <w:color w:val="000000" w:themeColor="text1"/>
        </w:rPr>
        <w:t xml:space="preserve"> des ressources suffisantes et en développant </w:t>
      </w:r>
      <w:r w:rsidR="00F73A3B">
        <w:rPr>
          <w:rFonts w:eastAsia="MS ??"/>
          <w:color w:val="000000" w:themeColor="text1"/>
        </w:rPr>
        <w:t xml:space="preserve">de façon ciblée </w:t>
      </w:r>
      <w:r w:rsidRPr="00830ACB">
        <w:rPr>
          <w:rFonts w:eastAsia="MS ??"/>
          <w:color w:val="000000" w:themeColor="text1"/>
        </w:rPr>
        <w:t>les capacités des services de répression</w:t>
      </w:r>
      <w:r w:rsidR="00F73A3B">
        <w:rPr>
          <w:rFonts w:eastAsia="MS ??"/>
          <w:color w:val="000000" w:themeColor="text1"/>
        </w:rPr>
        <w:t>, notamment</w:t>
      </w:r>
      <w:r w:rsidRPr="00830ACB">
        <w:rPr>
          <w:rFonts w:eastAsia="MS ??"/>
          <w:color w:val="000000" w:themeColor="text1"/>
        </w:rPr>
        <w:t xml:space="preserve"> judiciaires;</w:t>
      </w:r>
    </w:p>
    <w:p w:rsidR="00354464" w:rsidRPr="00830ACB" w:rsidRDefault="00354464" w:rsidP="00B672C0">
      <w:pPr>
        <w:ind w:firstLine="709"/>
        <w:jc w:val="both"/>
        <w:rPr>
          <w:rFonts w:eastAsia="MS ??"/>
          <w:color w:val="000000" w:themeColor="text1"/>
        </w:rPr>
      </w:pPr>
    </w:p>
    <w:p w:rsidR="00354464" w:rsidRPr="00830ACB"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lastRenderedPageBreak/>
        <w:t>Investir dans la mobilisation sociale et mettre en œuvre des campagnes de sensibilisation</w:t>
      </w:r>
      <w:r w:rsidR="008349CB">
        <w:rPr>
          <w:rFonts w:eastAsia="MS ??"/>
          <w:color w:val="000000" w:themeColor="text1"/>
        </w:rPr>
        <w:t xml:space="preserve"> à l’intention des hommes, des garçons, des femmes, des filles, des chefs religieux et des </w:t>
      </w:r>
      <w:r w:rsidR="008349CB">
        <w:t>dirigeants communautaires, dans le but d’</w:t>
      </w:r>
      <w:r w:rsidRPr="00830ACB">
        <w:rPr>
          <w:rFonts w:eastAsia="MS ??"/>
          <w:color w:val="000000" w:themeColor="text1"/>
        </w:rPr>
        <w:t xml:space="preserve">éliminer la violence à </w:t>
      </w:r>
      <w:r w:rsidR="00EB78C7">
        <w:rPr>
          <w:rFonts w:eastAsia="MS ??"/>
          <w:color w:val="000000" w:themeColor="text1"/>
        </w:rPr>
        <w:t>l</w:t>
      </w:r>
      <w:r w:rsidR="006E5C87">
        <w:rPr>
          <w:rFonts w:eastAsia="MS ??"/>
          <w:color w:val="000000" w:themeColor="text1"/>
        </w:rPr>
        <w:t>’</w:t>
      </w:r>
      <w:r w:rsidR="00EB78C7">
        <w:rPr>
          <w:rFonts w:eastAsia="MS ??"/>
          <w:color w:val="000000" w:themeColor="text1"/>
        </w:rPr>
        <w:t>égard des femmes et des filles</w:t>
      </w:r>
      <w:r w:rsidR="00275D6F">
        <w:rPr>
          <w:rFonts w:eastAsia="MS ??"/>
          <w:color w:val="000000" w:themeColor="text1"/>
        </w:rPr>
        <w:t xml:space="preserve"> et de</w:t>
      </w:r>
      <w:r w:rsidRPr="00830ACB">
        <w:rPr>
          <w:rFonts w:eastAsia="MS ??"/>
          <w:color w:val="000000" w:themeColor="text1"/>
        </w:rPr>
        <w:t xml:space="preserve"> mettre fin à la traite des femmes</w:t>
      </w:r>
      <w:r w:rsidR="00B672C0">
        <w:rPr>
          <w:rFonts w:eastAsia="MS ??"/>
          <w:color w:val="000000" w:themeColor="text1"/>
        </w:rPr>
        <w:t xml:space="preserve"> </w:t>
      </w:r>
      <w:r w:rsidRPr="00830ACB">
        <w:rPr>
          <w:rFonts w:eastAsia="MS ??"/>
          <w:color w:val="000000" w:themeColor="text1"/>
        </w:rPr>
        <w:t>et des filles</w:t>
      </w:r>
      <w:r w:rsidR="00275D6F">
        <w:rPr>
          <w:rFonts w:eastAsia="MS ??"/>
          <w:color w:val="000000" w:themeColor="text1"/>
        </w:rPr>
        <w:t> </w:t>
      </w:r>
      <w:r w:rsidRPr="00830ACB">
        <w:rPr>
          <w:rFonts w:eastAsia="MS ??"/>
          <w:color w:val="000000" w:themeColor="text1"/>
        </w:rPr>
        <w:t>;</w:t>
      </w:r>
    </w:p>
    <w:p w:rsidR="00354464" w:rsidRPr="00830ACB" w:rsidRDefault="00354464" w:rsidP="00B672C0">
      <w:pPr>
        <w:pStyle w:val="ListParagraph"/>
        <w:ind w:left="0" w:firstLine="709"/>
        <w:rPr>
          <w:rFonts w:eastAsia="MS ??"/>
          <w:color w:val="000000" w:themeColor="text1"/>
        </w:rPr>
      </w:pPr>
    </w:p>
    <w:p w:rsidR="00354464" w:rsidRPr="00830ACB"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Entreprendre des études empiriques pour établir un état de la situation, des récits et des coûts liés à la violence à l</w:t>
      </w:r>
      <w:r w:rsidR="006E5C87">
        <w:rPr>
          <w:rFonts w:eastAsia="MS ??"/>
          <w:color w:val="000000" w:themeColor="text1"/>
        </w:rPr>
        <w:t>’</w:t>
      </w:r>
      <w:r w:rsidRPr="00830ACB">
        <w:rPr>
          <w:rFonts w:eastAsia="MS ??"/>
          <w:color w:val="000000" w:themeColor="text1"/>
        </w:rPr>
        <w:t>égard des femmes, et en documenter l</w:t>
      </w:r>
      <w:r w:rsidR="006E5C87">
        <w:rPr>
          <w:rFonts w:eastAsia="MS ??"/>
          <w:color w:val="000000" w:themeColor="text1"/>
        </w:rPr>
        <w:t>’</w:t>
      </w:r>
      <w:r w:rsidRPr="00830ACB">
        <w:rPr>
          <w:rFonts w:eastAsia="MS ??"/>
          <w:color w:val="000000" w:themeColor="text1"/>
        </w:rPr>
        <w:t>impact sur les familles, les ménages</w:t>
      </w:r>
      <w:r w:rsidR="009912BE">
        <w:rPr>
          <w:rFonts w:eastAsia="MS ??"/>
          <w:color w:val="000000" w:themeColor="text1"/>
        </w:rPr>
        <w:t>, la</w:t>
      </w:r>
      <w:r w:rsidRPr="00830ACB">
        <w:rPr>
          <w:rFonts w:eastAsia="MS ??"/>
          <w:color w:val="000000" w:themeColor="text1"/>
        </w:rPr>
        <w:t xml:space="preserve"> croissance socioéconomique</w:t>
      </w:r>
      <w:r w:rsidR="009912BE">
        <w:rPr>
          <w:rFonts w:eastAsia="MS ??"/>
          <w:color w:val="000000" w:themeColor="text1"/>
        </w:rPr>
        <w:t>, et sur le programme de</w:t>
      </w:r>
      <w:r w:rsidRPr="00830ACB">
        <w:rPr>
          <w:rFonts w:eastAsia="MS ??"/>
          <w:color w:val="000000" w:themeColor="text1"/>
        </w:rPr>
        <w:t xml:space="preserve">  développement transformatif de l</w:t>
      </w:r>
      <w:r w:rsidR="006E5C87">
        <w:rPr>
          <w:rFonts w:eastAsia="MS ??"/>
          <w:color w:val="000000" w:themeColor="text1"/>
        </w:rPr>
        <w:t>’</w:t>
      </w:r>
      <w:r w:rsidR="00275D6F">
        <w:rPr>
          <w:rFonts w:eastAsia="MS ??"/>
          <w:color w:val="000000" w:themeColor="text1"/>
        </w:rPr>
        <w:t>Afrique </w:t>
      </w:r>
      <w:r w:rsidRPr="00830ACB">
        <w:rPr>
          <w:rFonts w:eastAsia="MS ??"/>
          <w:color w:val="000000" w:themeColor="text1"/>
        </w:rPr>
        <w:t xml:space="preserve">; </w:t>
      </w:r>
    </w:p>
    <w:p w:rsidR="00354464" w:rsidRPr="00830ACB" w:rsidRDefault="00354464" w:rsidP="00B672C0">
      <w:pPr>
        <w:ind w:firstLine="709"/>
        <w:jc w:val="both"/>
        <w:rPr>
          <w:rFonts w:eastAsia="MS ??"/>
          <w:color w:val="000000" w:themeColor="text1"/>
        </w:rPr>
      </w:pPr>
    </w:p>
    <w:p w:rsidR="00354464" w:rsidRDefault="00DE7E29" w:rsidP="00B672C0">
      <w:pPr>
        <w:numPr>
          <w:ilvl w:val="0"/>
          <w:numId w:val="21"/>
        </w:numPr>
        <w:ind w:left="0" w:firstLine="709"/>
        <w:jc w:val="both"/>
        <w:rPr>
          <w:rFonts w:eastAsia="MS ??"/>
          <w:color w:val="000000" w:themeColor="text1"/>
        </w:rPr>
      </w:pPr>
      <w:r>
        <w:rPr>
          <w:rFonts w:eastAsia="MS ??"/>
          <w:color w:val="000000" w:themeColor="text1"/>
        </w:rPr>
        <w:t>I</w:t>
      </w:r>
      <w:r w:rsidR="00354464" w:rsidRPr="00830ACB">
        <w:rPr>
          <w:rFonts w:eastAsia="MS ??"/>
          <w:color w:val="000000" w:themeColor="text1"/>
        </w:rPr>
        <w:t>nvestir dans la collecte, l</w:t>
      </w:r>
      <w:r w:rsidR="006E5C87">
        <w:rPr>
          <w:rFonts w:eastAsia="MS ??"/>
          <w:color w:val="000000" w:themeColor="text1"/>
        </w:rPr>
        <w:t>’</w:t>
      </w:r>
      <w:r w:rsidR="00354464" w:rsidRPr="00830ACB">
        <w:rPr>
          <w:rFonts w:eastAsia="MS ??"/>
          <w:color w:val="000000" w:themeColor="text1"/>
        </w:rPr>
        <w:t>analyse et l</w:t>
      </w:r>
      <w:r w:rsidR="006E5C87">
        <w:rPr>
          <w:rFonts w:eastAsia="MS ??"/>
          <w:color w:val="000000" w:themeColor="text1"/>
        </w:rPr>
        <w:t>’</w:t>
      </w:r>
      <w:r w:rsidR="00354464" w:rsidRPr="00830ACB">
        <w:rPr>
          <w:rFonts w:eastAsia="MS ??"/>
          <w:color w:val="000000" w:themeColor="text1"/>
        </w:rPr>
        <w:t>utilisation de données</w:t>
      </w:r>
      <w:r w:rsidR="00B672C0">
        <w:rPr>
          <w:rFonts w:eastAsia="MS ??"/>
          <w:color w:val="000000" w:themeColor="text1"/>
        </w:rPr>
        <w:t xml:space="preserve"> </w:t>
      </w:r>
      <w:r w:rsidR="00354464" w:rsidRPr="00830ACB">
        <w:rPr>
          <w:rFonts w:eastAsia="MS ??"/>
          <w:color w:val="000000" w:themeColor="text1"/>
        </w:rPr>
        <w:t>sur la violence à l</w:t>
      </w:r>
      <w:r w:rsidR="006E5C87">
        <w:rPr>
          <w:rFonts w:eastAsia="MS ??"/>
          <w:color w:val="000000" w:themeColor="text1"/>
        </w:rPr>
        <w:t>’</w:t>
      </w:r>
      <w:r w:rsidR="00354464" w:rsidRPr="00830ACB">
        <w:rPr>
          <w:rFonts w:eastAsia="MS ??"/>
          <w:color w:val="000000" w:themeColor="text1"/>
        </w:rPr>
        <w:t>égard des femmes, lesquelles seront ventilées par âge, sexe, situation géographique et situation économique,</w:t>
      </w:r>
      <w:r w:rsidR="00B672C0">
        <w:rPr>
          <w:rFonts w:eastAsia="MS ??"/>
          <w:color w:val="000000" w:themeColor="text1"/>
        </w:rPr>
        <w:t xml:space="preserve"> </w:t>
      </w:r>
      <w:r w:rsidR="00354464" w:rsidRPr="00830ACB">
        <w:rPr>
          <w:rFonts w:eastAsia="MS ??"/>
          <w:color w:val="000000" w:themeColor="text1"/>
        </w:rPr>
        <w:t xml:space="preserve">en vue </w:t>
      </w:r>
      <w:r w:rsidR="00EF10C4">
        <w:rPr>
          <w:rFonts w:eastAsia="MS ??"/>
          <w:color w:val="000000" w:themeColor="text1"/>
        </w:rPr>
        <w:t>d</w:t>
      </w:r>
      <w:r w:rsidR="006E5C87">
        <w:rPr>
          <w:rFonts w:eastAsia="MS ??"/>
          <w:color w:val="000000" w:themeColor="text1"/>
        </w:rPr>
        <w:t>’</w:t>
      </w:r>
      <w:r w:rsidR="00EF10C4">
        <w:rPr>
          <w:rFonts w:eastAsia="MS ??"/>
          <w:color w:val="000000" w:themeColor="text1"/>
        </w:rPr>
        <w:t>étayer</w:t>
      </w:r>
      <w:r w:rsidR="00354464" w:rsidRPr="00830ACB">
        <w:rPr>
          <w:rFonts w:eastAsia="MS ??"/>
          <w:color w:val="000000" w:themeColor="text1"/>
        </w:rPr>
        <w:t xml:space="preserve"> les interventions politiques et les programmes ciblés</w:t>
      </w:r>
      <w:r w:rsidR="00275D6F">
        <w:rPr>
          <w:rFonts w:eastAsia="MS ??"/>
          <w:color w:val="000000" w:themeColor="text1"/>
        </w:rPr>
        <w:t> </w:t>
      </w:r>
      <w:r w:rsidR="00354464" w:rsidRPr="00830ACB">
        <w:rPr>
          <w:rFonts w:eastAsia="MS ??"/>
          <w:color w:val="000000" w:themeColor="text1"/>
        </w:rPr>
        <w:t>;</w:t>
      </w:r>
    </w:p>
    <w:p w:rsidR="00D428CB" w:rsidRDefault="00B672C0" w:rsidP="00B672C0">
      <w:pPr>
        <w:pStyle w:val="ListParagraph"/>
        <w:ind w:left="0" w:firstLine="709"/>
        <w:rPr>
          <w:rFonts w:eastAsia="MS ??"/>
          <w:color w:val="000000" w:themeColor="text1"/>
        </w:rPr>
      </w:pPr>
      <w:r>
        <w:rPr>
          <w:rFonts w:eastAsia="MS ??"/>
          <w:color w:val="000000" w:themeColor="text1"/>
        </w:rPr>
        <w:t xml:space="preserve"> </w:t>
      </w:r>
    </w:p>
    <w:p w:rsidR="00D428CB" w:rsidRPr="00830ACB" w:rsidRDefault="00D428CB" w:rsidP="00B672C0">
      <w:pPr>
        <w:numPr>
          <w:ilvl w:val="0"/>
          <w:numId w:val="21"/>
        </w:numPr>
        <w:ind w:left="0" w:firstLine="709"/>
        <w:jc w:val="both"/>
        <w:rPr>
          <w:rFonts w:eastAsia="MS ??"/>
          <w:color w:val="000000" w:themeColor="text1"/>
        </w:rPr>
      </w:pPr>
      <w:r>
        <w:rPr>
          <w:rFonts w:eastAsia="MS ??"/>
          <w:color w:val="000000" w:themeColor="text1"/>
        </w:rPr>
        <w:t>Mettre en place des mécanismes nationaux de veille et d’observation relatif aux violences sexistes</w:t>
      </w:r>
      <w:r w:rsidR="00275D6F">
        <w:rPr>
          <w:rFonts w:eastAsia="MS ??"/>
          <w:color w:val="000000" w:themeColor="text1"/>
        </w:rPr>
        <w:t> </w:t>
      </w:r>
      <w:r>
        <w:rPr>
          <w:rFonts w:eastAsia="MS ??"/>
          <w:color w:val="000000" w:themeColor="text1"/>
        </w:rPr>
        <w:t>;</w:t>
      </w:r>
    </w:p>
    <w:p w:rsidR="00354464" w:rsidRPr="00830ACB" w:rsidRDefault="00354464" w:rsidP="00B672C0">
      <w:pPr>
        <w:pStyle w:val="ListParagraph"/>
        <w:ind w:left="0" w:firstLine="709"/>
        <w:rPr>
          <w:rFonts w:eastAsia="MS ??"/>
          <w:color w:val="000000" w:themeColor="text1"/>
        </w:rPr>
      </w:pPr>
    </w:p>
    <w:p w:rsidR="00354464" w:rsidRPr="00830ACB"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 xml:space="preserve">Combattre la violence faite aux femmes et aux filles en ayant recours à une approche coordonnée, multisectorielle et multipartite </w:t>
      </w:r>
      <w:r w:rsidR="00EF10C4">
        <w:rPr>
          <w:rFonts w:eastAsia="MS ??"/>
          <w:color w:val="000000" w:themeColor="text1"/>
        </w:rPr>
        <w:t>comprenant</w:t>
      </w:r>
      <w:r w:rsidRPr="00830ACB">
        <w:rPr>
          <w:rFonts w:eastAsia="MS ??"/>
          <w:color w:val="000000" w:themeColor="text1"/>
        </w:rPr>
        <w:t xml:space="preserve"> la prestation de services médicaux axés sur les besoins particuliers des femmes et des filles, l</w:t>
      </w:r>
      <w:r>
        <w:rPr>
          <w:rFonts w:eastAsia="MS ??"/>
          <w:color w:val="000000" w:themeColor="text1"/>
        </w:rPr>
        <w:t xml:space="preserve">a mise en place </w:t>
      </w:r>
      <w:r w:rsidRPr="00830ACB">
        <w:rPr>
          <w:rFonts w:eastAsia="MS ??"/>
          <w:color w:val="000000" w:themeColor="text1"/>
        </w:rPr>
        <w:t>de lieux garantissant leur sécurité physique, en intég</w:t>
      </w:r>
      <w:r w:rsidR="00EF10C4">
        <w:rPr>
          <w:rFonts w:eastAsia="MS ??"/>
          <w:color w:val="000000" w:themeColor="text1"/>
        </w:rPr>
        <w:t xml:space="preserve">rant la réponse judiciaire, </w:t>
      </w:r>
      <w:r w:rsidRPr="00830ACB">
        <w:rPr>
          <w:rFonts w:eastAsia="MS ??"/>
          <w:color w:val="000000" w:themeColor="text1"/>
        </w:rPr>
        <w:t>l</w:t>
      </w:r>
      <w:r w:rsidR="006E5C87">
        <w:rPr>
          <w:rFonts w:eastAsia="MS ??"/>
          <w:color w:val="000000" w:themeColor="text1"/>
        </w:rPr>
        <w:t>’</w:t>
      </w:r>
      <w:r w:rsidRPr="00830ACB">
        <w:rPr>
          <w:rFonts w:eastAsia="MS ??"/>
          <w:color w:val="000000" w:themeColor="text1"/>
        </w:rPr>
        <w:t>encadrement juridique et psychosocial</w:t>
      </w:r>
      <w:r>
        <w:rPr>
          <w:rFonts w:eastAsia="MS ??"/>
          <w:color w:val="000000" w:themeColor="text1"/>
        </w:rPr>
        <w:t xml:space="preserve">, </w:t>
      </w:r>
      <w:r w:rsidRPr="00830ACB">
        <w:rPr>
          <w:rFonts w:eastAsia="MS ??"/>
          <w:color w:val="000000" w:themeColor="text1"/>
        </w:rPr>
        <w:t>et des mécanismes nationaux de veille et d</w:t>
      </w:r>
      <w:r w:rsidR="006E5C87">
        <w:rPr>
          <w:rFonts w:eastAsia="MS ??"/>
          <w:color w:val="000000" w:themeColor="text1"/>
        </w:rPr>
        <w:t>’</w:t>
      </w:r>
      <w:r w:rsidRPr="00830ACB">
        <w:rPr>
          <w:rFonts w:eastAsia="MS ??"/>
          <w:color w:val="000000" w:themeColor="text1"/>
        </w:rPr>
        <w:t>observation relati</w:t>
      </w:r>
      <w:r>
        <w:rPr>
          <w:rFonts w:eastAsia="MS ??"/>
          <w:color w:val="000000" w:themeColor="text1"/>
        </w:rPr>
        <w:t>fs</w:t>
      </w:r>
      <w:r w:rsidRPr="00830ACB">
        <w:rPr>
          <w:rFonts w:eastAsia="MS ??"/>
          <w:color w:val="000000" w:themeColor="text1"/>
        </w:rPr>
        <w:t xml:space="preserve"> aux violences</w:t>
      </w:r>
      <w:r w:rsidR="00F3020F">
        <w:rPr>
          <w:rFonts w:eastAsia="MS ??"/>
          <w:color w:val="000000" w:themeColor="text1"/>
        </w:rPr>
        <w:t xml:space="preserve"> sexistes</w:t>
      </w:r>
      <w:r w:rsidRPr="00830ACB">
        <w:rPr>
          <w:rFonts w:eastAsia="MS ??"/>
          <w:color w:val="000000" w:themeColor="text1"/>
        </w:rPr>
        <w:t>;</w:t>
      </w:r>
    </w:p>
    <w:p w:rsidR="00354464" w:rsidRPr="00830ACB" w:rsidRDefault="00354464" w:rsidP="00B672C0">
      <w:pPr>
        <w:ind w:firstLine="709"/>
        <w:jc w:val="both"/>
        <w:rPr>
          <w:rFonts w:eastAsia="MS ??"/>
          <w:color w:val="000000" w:themeColor="text1"/>
        </w:rPr>
      </w:pPr>
    </w:p>
    <w:p w:rsidR="00354464"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Renforcer les politiques et pratiques dans tous les établissements scolaires, y compris les institutions d</w:t>
      </w:r>
      <w:r w:rsidR="006E5C87">
        <w:rPr>
          <w:rFonts w:eastAsia="MS ??"/>
          <w:color w:val="000000" w:themeColor="text1"/>
        </w:rPr>
        <w:t>’</w:t>
      </w:r>
      <w:r w:rsidRPr="00830ACB">
        <w:rPr>
          <w:rFonts w:eastAsia="MS ??"/>
          <w:color w:val="000000" w:themeColor="text1"/>
        </w:rPr>
        <w:t>enseignement supérieur; intégrer les questions de violence contre les femmes et les filles dans le programme scolaire en vue de promouvoir le dialogue et la participation active des hommes et des garçons dans la lutte contre la violence à l</w:t>
      </w:r>
      <w:r w:rsidR="006E5C87">
        <w:rPr>
          <w:rFonts w:eastAsia="MS ??"/>
          <w:color w:val="000000" w:themeColor="text1"/>
        </w:rPr>
        <w:t>’</w:t>
      </w:r>
      <w:r w:rsidR="00F3020F">
        <w:rPr>
          <w:rFonts w:eastAsia="MS ??"/>
          <w:color w:val="000000" w:themeColor="text1"/>
        </w:rPr>
        <w:t>égard des femmes</w:t>
      </w:r>
      <w:r w:rsidR="00DE7E29">
        <w:t xml:space="preserve"> conformément aux lois nationales </w:t>
      </w:r>
      <w:r>
        <w:rPr>
          <w:rFonts w:eastAsia="MS ??"/>
          <w:color w:val="000000" w:themeColor="text1"/>
        </w:rPr>
        <w:t>;</w:t>
      </w:r>
    </w:p>
    <w:p w:rsidR="00DE7E29" w:rsidRPr="00830ACB" w:rsidRDefault="00DE7E29" w:rsidP="00B672C0">
      <w:pPr>
        <w:ind w:firstLine="709"/>
        <w:jc w:val="both"/>
        <w:rPr>
          <w:rFonts w:eastAsia="MS ??"/>
          <w:color w:val="000000" w:themeColor="text1"/>
        </w:rPr>
      </w:pPr>
    </w:p>
    <w:p w:rsidR="00354464" w:rsidRPr="00830ACB" w:rsidRDefault="00354464" w:rsidP="00B672C0">
      <w:pPr>
        <w:numPr>
          <w:ilvl w:val="0"/>
          <w:numId w:val="21"/>
        </w:numPr>
        <w:ind w:left="0" w:firstLine="709"/>
        <w:jc w:val="both"/>
        <w:rPr>
          <w:rFonts w:eastAsia="MS ??"/>
          <w:color w:val="000000" w:themeColor="text1"/>
        </w:rPr>
      </w:pPr>
      <w:r w:rsidRPr="00830ACB">
        <w:rPr>
          <w:color w:val="000000" w:themeColor="text1"/>
        </w:rPr>
        <w:t>Réviser les politiques existantes afin d</w:t>
      </w:r>
      <w:r w:rsidR="006E5C87">
        <w:rPr>
          <w:color w:val="000000" w:themeColor="text1"/>
        </w:rPr>
        <w:t>’</w:t>
      </w:r>
      <w:r w:rsidRPr="00830ACB">
        <w:rPr>
          <w:color w:val="000000" w:themeColor="text1"/>
        </w:rPr>
        <w:t xml:space="preserve">examiner les nouvelles tendances de la </w:t>
      </w:r>
      <w:r w:rsidR="00F3020F">
        <w:rPr>
          <w:color w:val="000000" w:themeColor="text1"/>
        </w:rPr>
        <w:t>violence à l</w:t>
      </w:r>
      <w:r w:rsidR="006E5C87">
        <w:rPr>
          <w:color w:val="000000" w:themeColor="text1"/>
        </w:rPr>
        <w:t>’</w:t>
      </w:r>
      <w:r w:rsidR="00F3020F">
        <w:rPr>
          <w:color w:val="000000" w:themeColor="text1"/>
        </w:rPr>
        <w:t>égard des femmes et des filles</w:t>
      </w:r>
      <w:r w:rsidRPr="00830ACB">
        <w:rPr>
          <w:color w:val="000000" w:themeColor="text1"/>
        </w:rPr>
        <w:t xml:space="preserve">, </w:t>
      </w:r>
      <w:r w:rsidR="008742AA">
        <w:rPr>
          <w:color w:val="000000" w:themeColor="text1"/>
        </w:rPr>
        <w:t>comme</w:t>
      </w:r>
      <w:r w:rsidRPr="00830ACB">
        <w:rPr>
          <w:color w:val="000000" w:themeColor="text1"/>
        </w:rPr>
        <w:t xml:space="preserve"> la stérilisation forcée ou imposée et l</w:t>
      </w:r>
      <w:r w:rsidR="006E5C87">
        <w:rPr>
          <w:color w:val="000000" w:themeColor="text1"/>
        </w:rPr>
        <w:t>’</w:t>
      </w:r>
      <w:r w:rsidRPr="00830ACB">
        <w:rPr>
          <w:color w:val="000000" w:themeColor="text1"/>
        </w:rPr>
        <w:t>avortement forcé des</w:t>
      </w:r>
      <w:r>
        <w:rPr>
          <w:color w:val="000000" w:themeColor="text1"/>
        </w:rPr>
        <w:t xml:space="preserve"> femmes vivant avec le VIH/sida;</w:t>
      </w:r>
    </w:p>
    <w:p w:rsidR="00354464" w:rsidRPr="00830ACB" w:rsidRDefault="00354464" w:rsidP="00B672C0">
      <w:pPr>
        <w:pStyle w:val="ListParagraph"/>
        <w:ind w:left="0" w:firstLine="709"/>
        <w:rPr>
          <w:rFonts w:eastAsia="MS ??"/>
          <w:color w:val="000000" w:themeColor="text1"/>
        </w:rPr>
      </w:pPr>
    </w:p>
    <w:p w:rsidR="00354464"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Garantir l</w:t>
      </w:r>
      <w:r w:rsidR="006E5C87">
        <w:rPr>
          <w:rFonts w:eastAsia="MS ??"/>
          <w:color w:val="000000" w:themeColor="text1"/>
        </w:rPr>
        <w:t>’</w:t>
      </w:r>
      <w:r w:rsidRPr="00830ACB">
        <w:rPr>
          <w:rFonts w:eastAsia="MS ??"/>
          <w:color w:val="000000" w:themeColor="text1"/>
        </w:rPr>
        <w:t xml:space="preserve">accès à la justice aux victimes et </w:t>
      </w:r>
      <w:r w:rsidR="00EC4471">
        <w:rPr>
          <w:rFonts w:eastAsia="MS ??"/>
          <w:color w:val="000000" w:themeColor="text1"/>
        </w:rPr>
        <w:t xml:space="preserve">aux </w:t>
      </w:r>
      <w:r w:rsidRPr="00830ACB">
        <w:rPr>
          <w:rFonts w:eastAsia="MS ??"/>
          <w:color w:val="000000" w:themeColor="text1"/>
        </w:rPr>
        <w:t xml:space="preserve">survivantes, y compris la protection des défenseurs </w:t>
      </w:r>
      <w:r>
        <w:rPr>
          <w:rFonts w:eastAsia="MS ??"/>
          <w:color w:val="000000" w:themeColor="text1"/>
        </w:rPr>
        <w:t>des droits des femmes;</w:t>
      </w:r>
    </w:p>
    <w:p w:rsidR="00DE7E29" w:rsidRDefault="00DE7E29" w:rsidP="00B672C0">
      <w:pPr>
        <w:pStyle w:val="ListParagraph"/>
        <w:ind w:left="0" w:firstLine="709"/>
        <w:rPr>
          <w:rFonts w:eastAsia="MS ??"/>
          <w:color w:val="000000" w:themeColor="text1"/>
        </w:rPr>
      </w:pPr>
    </w:p>
    <w:p w:rsidR="00DE7E29" w:rsidRPr="00D516B6" w:rsidRDefault="008349CB" w:rsidP="00B672C0">
      <w:pPr>
        <w:numPr>
          <w:ilvl w:val="0"/>
          <w:numId w:val="21"/>
        </w:numPr>
        <w:ind w:left="0" w:firstLine="709"/>
        <w:jc w:val="both"/>
        <w:rPr>
          <w:rFonts w:eastAsia="MS ??"/>
          <w:color w:val="000000" w:themeColor="text1"/>
        </w:rPr>
      </w:pPr>
      <w:r>
        <w:t xml:space="preserve">Mettre en place des fonds juridiques destinés </w:t>
      </w:r>
      <w:r w:rsidRPr="00D516B6">
        <w:t xml:space="preserve">aux femmes pauvres, défavorisées, et aux   </w:t>
      </w:r>
      <w:r w:rsidRPr="00D516B6">
        <w:rPr>
          <w:bCs/>
        </w:rPr>
        <w:t>survivantes de violences sexuelles ou sexistes</w:t>
      </w:r>
      <w:r w:rsidR="00DE7E29" w:rsidRPr="00D516B6">
        <w:t>;</w:t>
      </w:r>
    </w:p>
    <w:p w:rsidR="00354464" w:rsidRPr="00830ACB" w:rsidRDefault="00354464" w:rsidP="00B672C0">
      <w:pPr>
        <w:pStyle w:val="ListParagraph"/>
        <w:ind w:left="0" w:firstLine="709"/>
        <w:rPr>
          <w:rFonts w:eastAsia="MS ??"/>
          <w:color w:val="000000" w:themeColor="text1"/>
        </w:rPr>
      </w:pPr>
    </w:p>
    <w:p w:rsidR="00354464" w:rsidRDefault="00354464" w:rsidP="00B672C0">
      <w:pPr>
        <w:numPr>
          <w:ilvl w:val="0"/>
          <w:numId w:val="21"/>
        </w:numPr>
        <w:ind w:left="0" w:firstLine="709"/>
        <w:jc w:val="both"/>
        <w:rPr>
          <w:rFonts w:eastAsia="MS ??"/>
          <w:color w:val="000000" w:themeColor="text1"/>
        </w:rPr>
      </w:pPr>
      <w:r w:rsidRPr="00830ACB">
        <w:rPr>
          <w:rFonts w:eastAsia="MS ??"/>
          <w:color w:val="000000" w:themeColor="text1"/>
        </w:rPr>
        <w:t>Renforcer les mouvements masculins en faveur de l</w:t>
      </w:r>
      <w:r w:rsidR="006E5C87">
        <w:rPr>
          <w:rFonts w:eastAsia="MS ??"/>
          <w:color w:val="000000" w:themeColor="text1"/>
        </w:rPr>
        <w:t>’</w:t>
      </w:r>
      <w:r w:rsidRPr="00830ACB">
        <w:rPr>
          <w:rFonts w:eastAsia="MS ??"/>
          <w:color w:val="000000" w:themeColor="text1"/>
        </w:rPr>
        <w:t>égalité entre hommes et femmes et renforcer les capacités des hommes occupant des postes d</w:t>
      </w:r>
      <w:r w:rsidR="006E5C87">
        <w:rPr>
          <w:rFonts w:eastAsia="MS ??"/>
          <w:color w:val="000000" w:themeColor="text1"/>
        </w:rPr>
        <w:t>’</w:t>
      </w:r>
      <w:r w:rsidRPr="00830ACB">
        <w:rPr>
          <w:rFonts w:eastAsia="MS ??"/>
          <w:color w:val="000000" w:themeColor="text1"/>
        </w:rPr>
        <w:t>influence</w:t>
      </w:r>
      <w:r w:rsidR="00AD635E">
        <w:rPr>
          <w:rFonts w:eastAsia="MS ??"/>
          <w:color w:val="000000" w:themeColor="text1"/>
        </w:rPr>
        <w:t>,</w:t>
      </w:r>
      <w:r w:rsidRPr="00830ACB">
        <w:rPr>
          <w:rFonts w:eastAsia="MS ??"/>
          <w:color w:val="000000" w:themeColor="text1"/>
        </w:rPr>
        <w:t xml:space="preserve"> dans le but de promouvoir le programme d</w:t>
      </w:r>
      <w:r w:rsidR="006E5C87">
        <w:rPr>
          <w:rFonts w:eastAsia="MS ??"/>
          <w:color w:val="000000" w:themeColor="text1"/>
        </w:rPr>
        <w:t>’</w:t>
      </w:r>
      <w:r w:rsidR="00EC4471">
        <w:rPr>
          <w:rFonts w:eastAsia="MS ??"/>
          <w:color w:val="000000" w:themeColor="text1"/>
        </w:rPr>
        <w:t>égalité entre hommes et femmes;</w:t>
      </w:r>
    </w:p>
    <w:p w:rsidR="00DE7E29" w:rsidRDefault="00DE7E29" w:rsidP="00B672C0">
      <w:pPr>
        <w:pStyle w:val="ListParagraph"/>
        <w:ind w:left="0" w:firstLine="709"/>
        <w:rPr>
          <w:rFonts w:eastAsia="MS ??"/>
          <w:color w:val="000000" w:themeColor="text1"/>
        </w:rPr>
      </w:pPr>
    </w:p>
    <w:p w:rsidR="00DE7E29" w:rsidRPr="00830ACB" w:rsidRDefault="00DE7E29" w:rsidP="00B672C0">
      <w:pPr>
        <w:numPr>
          <w:ilvl w:val="0"/>
          <w:numId w:val="21"/>
        </w:numPr>
        <w:ind w:left="0" w:firstLine="709"/>
        <w:jc w:val="both"/>
        <w:rPr>
          <w:rFonts w:eastAsia="MS ??"/>
          <w:color w:val="000000" w:themeColor="text1"/>
        </w:rPr>
      </w:pPr>
      <w:r>
        <w:t xml:space="preserve">Poursuivre la mise en œuvre des activités initiées au titre de la Campagne lancée par le </w:t>
      </w:r>
      <w:r w:rsidR="00701DB8">
        <w:t>Secrétaire général des Nations U</w:t>
      </w:r>
      <w:r>
        <w:t>nies pour mettre fin à la violence à l’égard des femmes et des filles en Afrique</w:t>
      </w:r>
      <w:r w:rsidR="008349CB">
        <w:t>.</w:t>
      </w:r>
    </w:p>
    <w:p w:rsidR="00354464" w:rsidRPr="00830ACB" w:rsidRDefault="00354464" w:rsidP="00354464">
      <w:pPr>
        <w:widowControl w:val="0"/>
        <w:autoSpaceDE w:val="0"/>
        <w:autoSpaceDN w:val="0"/>
        <w:adjustRightInd w:val="0"/>
        <w:rPr>
          <w:rFonts w:eastAsia="MS ??"/>
          <w:b/>
          <w:color w:val="000000" w:themeColor="text1"/>
          <w:u w:val="single"/>
        </w:rPr>
      </w:pPr>
    </w:p>
    <w:p w:rsidR="00354464" w:rsidRPr="00830ACB" w:rsidRDefault="00354464" w:rsidP="00354464">
      <w:pPr>
        <w:widowControl w:val="0"/>
        <w:tabs>
          <w:tab w:val="left" w:pos="709"/>
        </w:tabs>
        <w:autoSpaceDE w:val="0"/>
        <w:autoSpaceDN w:val="0"/>
        <w:adjustRightInd w:val="0"/>
        <w:rPr>
          <w:rFonts w:eastAsia="MS ??"/>
          <w:b/>
          <w:color w:val="000000" w:themeColor="text1"/>
          <w:u w:val="single"/>
        </w:rPr>
      </w:pPr>
      <w:r w:rsidRPr="00830ACB">
        <w:rPr>
          <w:rFonts w:eastAsia="MS ??"/>
          <w:b/>
          <w:color w:val="000000" w:themeColor="text1"/>
        </w:rPr>
        <w:t>5.</w:t>
      </w:r>
      <w:r w:rsidRPr="00830ACB">
        <w:rPr>
          <w:rFonts w:eastAsia="MS ??"/>
          <w:b/>
          <w:color w:val="000000" w:themeColor="text1"/>
        </w:rPr>
        <w:tab/>
      </w:r>
      <w:r w:rsidRPr="00B672C0">
        <w:rPr>
          <w:rFonts w:eastAsia="MS ??"/>
          <w:b/>
          <w:color w:val="000000" w:themeColor="text1"/>
        </w:rPr>
        <w:t>Paix, sécurité et développement</w:t>
      </w:r>
    </w:p>
    <w:p w:rsidR="00354464" w:rsidRPr="00830ACB" w:rsidRDefault="00354464" w:rsidP="00354464">
      <w:pPr>
        <w:widowControl w:val="0"/>
        <w:autoSpaceDE w:val="0"/>
        <w:autoSpaceDN w:val="0"/>
        <w:adjustRightInd w:val="0"/>
        <w:rPr>
          <w:rFonts w:eastAsia="MS ??"/>
          <w:b/>
          <w:color w:val="000000" w:themeColor="text1"/>
          <w:u w:val="single"/>
        </w:rPr>
      </w:pPr>
    </w:p>
    <w:p w:rsidR="00354464" w:rsidRPr="00830ACB" w:rsidRDefault="00354464" w:rsidP="00B672C0">
      <w:pPr>
        <w:numPr>
          <w:ilvl w:val="0"/>
          <w:numId w:val="24"/>
        </w:numPr>
        <w:ind w:left="0" w:firstLine="709"/>
        <w:jc w:val="both"/>
        <w:rPr>
          <w:rFonts w:eastAsia="MS ??"/>
          <w:color w:val="000000" w:themeColor="text1"/>
        </w:rPr>
      </w:pPr>
      <w:r w:rsidRPr="00830ACB">
        <w:rPr>
          <w:rFonts w:eastAsia="MS ??"/>
          <w:color w:val="000000" w:themeColor="text1"/>
        </w:rPr>
        <w:t xml:space="preserve">Intégrer la </w:t>
      </w:r>
      <w:r w:rsidR="00AD635E">
        <w:rPr>
          <w:rFonts w:eastAsia="MS ??"/>
          <w:color w:val="000000" w:themeColor="text1"/>
        </w:rPr>
        <w:t xml:space="preserve">problématique hommes-femmes </w:t>
      </w:r>
      <w:r w:rsidRPr="00830ACB">
        <w:rPr>
          <w:rFonts w:eastAsia="MS ??"/>
          <w:color w:val="000000" w:themeColor="text1"/>
        </w:rPr>
        <w:t>dans les réformes du secteur de la sécurité et veiller à ce que toutes les missions de maintien de la paix</w:t>
      </w:r>
      <w:r w:rsidR="00AD635E">
        <w:rPr>
          <w:rFonts w:eastAsia="MS ??"/>
          <w:color w:val="000000" w:themeColor="text1"/>
        </w:rPr>
        <w:t>,</w:t>
      </w:r>
      <w:r w:rsidRPr="00830ACB">
        <w:rPr>
          <w:rFonts w:eastAsia="MS ??"/>
          <w:color w:val="000000" w:themeColor="text1"/>
        </w:rPr>
        <w:t xml:space="preserve"> dans le cadre de leur propre mandat, </w:t>
      </w:r>
      <w:r w:rsidRPr="00830ACB">
        <w:rPr>
          <w:rFonts w:eastAsia="MS ??"/>
          <w:color w:val="000000" w:themeColor="text1"/>
        </w:rPr>
        <w:lastRenderedPageBreak/>
        <w:t>promeuvent les droits des femmes afin de lutter contre l</w:t>
      </w:r>
      <w:r w:rsidR="006E5C87">
        <w:rPr>
          <w:rFonts w:eastAsia="MS ??"/>
          <w:color w:val="000000" w:themeColor="text1"/>
        </w:rPr>
        <w:t>’</w:t>
      </w:r>
      <w:r w:rsidRPr="00830ACB">
        <w:rPr>
          <w:rFonts w:eastAsia="MS ??"/>
          <w:color w:val="000000" w:themeColor="text1"/>
        </w:rPr>
        <w:t>impunité des auteurs de violence sexuelle et sexiste, aussi bien en temps de paix que pendant les conflits;</w:t>
      </w:r>
    </w:p>
    <w:p w:rsidR="00354464" w:rsidRPr="00830ACB" w:rsidRDefault="00354464" w:rsidP="00B672C0">
      <w:pPr>
        <w:ind w:firstLine="709"/>
        <w:jc w:val="both"/>
        <w:rPr>
          <w:rFonts w:eastAsia="MS ??"/>
          <w:color w:val="000000" w:themeColor="text1"/>
        </w:rPr>
      </w:pPr>
    </w:p>
    <w:p w:rsidR="00354464" w:rsidRDefault="00354464" w:rsidP="00B672C0">
      <w:pPr>
        <w:numPr>
          <w:ilvl w:val="0"/>
          <w:numId w:val="24"/>
        </w:numPr>
        <w:ind w:left="0" w:firstLine="709"/>
        <w:jc w:val="both"/>
        <w:rPr>
          <w:rFonts w:eastAsia="MS ??"/>
          <w:color w:val="000000" w:themeColor="text1"/>
        </w:rPr>
      </w:pPr>
      <w:r w:rsidRPr="00830ACB">
        <w:rPr>
          <w:rFonts w:eastAsia="MS ??"/>
          <w:color w:val="000000" w:themeColor="text1"/>
        </w:rPr>
        <w:t>Renforcer et financer la riposte aux menaces terroristes et tenir compte particulièrement de la protection des femmes et des filles, en y intégrant la réponse aux signes précurseurs;</w:t>
      </w:r>
    </w:p>
    <w:p w:rsidR="00CB7388" w:rsidRPr="00830ACB" w:rsidRDefault="00CB7388" w:rsidP="00CB7388">
      <w:pPr>
        <w:jc w:val="both"/>
        <w:rPr>
          <w:rFonts w:eastAsia="MS ??"/>
          <w:color w:val="000000" w:themeColor="text1"/>
        </w:rPr>
      </w:pPr>
    </w:p>
    <w:p w:rsidR="00354464" w:rsidRPr="00830ACB" w:rsidRDefault="003A3A4F" w:rsidP="00B672C0">
      <w:pPr>
        <w:numPr>
          <w:ilvl w:val="0"/>
          <w:numId w:val="24"/>
        </w:numPr>
        <w:ind w:left="0" w:firstLine="709"/>
        <w:jc w:val="both"/>
        <w:rPr>
          <w:rFonts w:eastAsia="MS ??"/>
          <w:color w:val="000000" w:themeColor="text1"/>
        </w:rPr>
      </w:pPr>
      <w:r>
        <w:rPr>
          <w:rFonts w:eastAsia="MS ??"/>
          <w:color w:val="000000" w:themeColor="text1"/>
        </w:rPr>
        <w:t>Élaborer, financer et mettre en œuvre des</w:t>
      </w:r>
      <w:r w:rsidR="00354464" w:rsidRPr="00830ACB">
        <w:rPr>
          <w:rFonts w:eastAsia="MS ??"/>
          <w:color w:val="000000" w:themeColor="text1"/>
        </w:rPr>
        <w:t xml:space="preserve"> plans d</w:t>
      </w:r>
      <w:r w:rsidR="006E5C87">
        <w:rPr>
          <w:rFonts w:eastAsia="MS ??"/>
          <w:color w:val="000000" w:themeColor="text1"/>
        </w:rPr>
        <w:t>’</w:t>
      </w:r>
      <w:r w:rsidR="00354464" w:rsidRPr="00830ACB">
        <w:rPr>
          <w:rFonts w:eastAsia="MS ??"/>
          <w:color w:val="000000" w:themeColor="text1"/>
        </w:rPr>
        <w:t>action nationaux pour la mise en œuvre de la résolution 1325 du Conseil de sécurité de l</w:t>
      </w:r>
      <w:r w:rsidR="006E5C87">
        <w:rPr>
          <w:rFonts w:eastAsia="MS ??"/>
          <w:color w:val="000000" w:themeColor="text1"/>
        </w:rPr>
        <w:t>’</w:t>
      </w:r>
      <w:r w:rsidR="00354464" w:rsidRPr="00830ACB">
        <w:rPr>
          <w:rFonts w:eastAsia="MS ??"/>
          <w:color w:val="000000" w:themeColor="text1"/>
        </w:rPr>
        <w:t>ONU</w:t>
      </w:r>
      <w:r w:rsidR="0042065B">
        <w:rPr>
          <w:rFonts w:eastAsia="MS ??"/>
          <w:color w:val="000000" w:themeColor="text1"/>
        </w:rPr>
        <w:t xml:space="preserve"> </w:t>
      </w:r>
      <w:r w:rsidR="005150BB">
        <w:rPr>
          <w:rFonts w:eastAsia="MS ??"/>
          <w:color w:val="000000" w:themeColor="text1"/>
        </w:rPr>
        <w:t>et de toutes ses autres résolutions pertinentes ;</w:t>
      </w:r>
    </w:p>
    <w:p w:rsidR="00354464" w:rsidRPr="00830ACB" w:rsidRDefault="00354464" w:rsidP="00B672C0">
      <w:pPr>
        <w:ind w:firstLine="709"/>
        <w:jc w:val="both"/>
        <w:rPr>
          <w:rFonts w:eastAsia="MS ??"/>
          <w:color w:val="000000" w:themeColor="text1"/>
        </w:rPr>
      </w:pPr>
    </w:p>
    <w:p w:rsidR="00354464" w:rsidRPr="00830ACB" w:rsidRDefault="00CD6227" w:rsidP="00B672C0">
      <w:pPr>
        <w:numPr>
          <w:ilvl w:val="0"/>
          <w:numId w:val="24"/>
        </w:numPr>
        <w:ind w:left="0" w:firstLine="709"/>
        <w:jc w:val="both"/>
        <w:rPr>
          <w:rFonts w:eastAsia="MS ??"/>
          <w:color w:val="000000" w:themeColor="text1"/>
        </w:rPr>
      </w:pPr>
      <w:r>
        <w:rPr>
          <w:rFonts w:eastAsia="MS ??"/>
          <w:color w:val="000000" w:themeColor="text1"/>
        </w:rPr>
        <w:t>Veiller à ce que les femmes</w:t>
      </w:r>
      <w:r w:rsidR="00354464" w:rsidRPr="00830ACB">
        <w:rPr>
          <w:rFonts w:eastAsia="MS ??"/>
          <w:color w:val="000000" w:themeColor="text1"/>
        </w:rPr>
        <w:t xml:space="preserve"> des</w:t>
      </w:r>
      <w:r w:rsidR="000701AC">
        <w:rPr>
          <w:rFonts w:eastAsia="MS ??"/>
          <w:color w:val="000000" w:themeColor="text1"/>
        </w:rPr>
        <w:t xml:space="preserve"> différentes parties au conflit</w:t>
      </w:r>
      <w:r w:rsidR="00354464" w:rsidRPr="00830ACB">
        <w:rPr>
          <w:rFonts w:eastAsia="MS ??"/>
          <w:color w:val="000000" w:themeColor="text1"/>
        </w:rPr>
        <w:t xml:space="preserve"> soient représentées au moins à </w:t>
      </w:r>
      <w:r w:rsidR="003A3A4F">
        <w:rPr>
          <w:rFonts w:eastAsia="MS ??"/>
          <w:color w:val="000000" w:themeColor="text1"/>
        </w:rPr>
        <w:t>50</w:t>
      </w:r>
      <w:r w:rsidR="003A3A4F" w:rsidRPr="00830ACB">
        <w:rPr>
          <w:rFonts w:eastAsia="MS ??"/>
          <w:color w:val="000000" w:themeColor="text1"/>
        </w:rPr>
        <w:t> </w:t>
      </w:r>
      <w:r w:rsidR="00354464" w:rsidRPr="00830ACB">
        <w:rPr>
          <w:rFonts w:eastAsia="MS ??"/>
          <w:color w:val="000000" w:themeColor="text1"/>
        </w:rPr>
        <w:t>% dans les équipes et processus de médiation au cours des négociations de paix;</w:t>
      </w:r>
    </w:p>
    <w:p w:rsidR="00354464" w:rsidRPr="00830ACB" w:rsidRDefault="00354464" w:rsidP="00B672C0">
      <w:pPr>
        <w:ind w:firstLine="709"/>
        <w:jc w:val="both"/>
        <w:rPr>
          <w:rFonts w:eastAsia="MS ??"/>
          <w:color w:val="000000" w:themeColor="text1"/>
        </w:rPr>
      </w:pPr>
    </w:p>
    <w:p w:rsidR="00354464" w:rsidRPr="00830ACB" w:rsidRDefault="00354464" w:rsidP="00B672C0">
      <w:pPr>
        <w:numPr>
          <w:ilvl w:val="0"/>
          <w:numId w:val="24"/>
        </w:numPr>
        <w:ind w:left="0" w:firstLine="709"/>
        <w:jc w:val="both"/>
        <w:rPr>
          <w:rFonts w:eastAsia="MS ??"/>
          <w:color w:val="000000" w:themeColor="text1"/>
        </w:rPr>
      </w:pPr>
      <w:r w:rsidRPr="00830ACB">
        <w:rPr>
          <w:rFonts w:eastAsia="MS ??"/>
          <w:color w:val="000000" w:themeColor="text1"/>
        </w:rPr>
        <w:t>Dispenser une formation appropriée aux femmes pour assurer leur participation effective aux négociations de paix, aux missions de maintien de la paix</w:t>
      </w:r>
      <w:r>
        <w:rPr>
          <w:rFonts w:eastAsia="MS ??"/>
          <w:color w:val="000000" w:themeColor="text1"/>
        </w:rPr>
        <w:t>,</w:t>
      </w:r>
      <w:r w:rsidRPr="00830ACB">
        <w:rPr>
          <w:rFonts w:eastAsia="MS ??"/>
          <w:color w:val="000000" w:themeColor="text1"/>
        </w:rPr>
        <w:t xml:space="preserve"> aux processus de consolidation de la paix</w:t>
      </w:r>
      <w:r>
        <w:rPr>
          <w:rFonts w:eastAsia="MS ??"/>
          <w:color w:val="000000" w:themeColor="text1"/>
        </w:rPr>
        <w:t xml:space="preserve">, et aux </w:t>
      </w:r>
      <w:r w:rsidR="00AA160C">
        <w:rPr>
          <w:rFonts w:eastAsia="MS ??"/>
          <w:color w:val="000000" w:themeColor="text1"/>
        </w:rPr>
        <w:t xml:space="preserve">interventions en cas de </w:t>
      </w:r>
      <w:r>
        <w:rPr>
          <w:rFonts w:eastAsia="MS ??"/>
          <w:color w:val="000000" w:themeColor="text1"/>
        </w:rPr>
        <w:t>crises humanitaires par l</w:t>
      </w:r>
      <w:r w:rsidR="006E5C87">
        <w:rPr>
          <w:rFonts w:eastAsia="MS ??"/>
          <w:color w:val="000000" w:themeColor="text1"/>
        </w:rPr>
        <w:t>’</w:t>
      </w:r>
      <w:r>
        <w:rPr>
          <w:rFonts w:eastAsia="MS ??"/>
          <w:color w:val="000000" w:themeColor="text1"/>
        </w:rPr>
        <w:t>intermédiaire de mécanismes d</w:t>
      </w:r>
      <w:r w:rsidR="006E5C87">
        <w:rPr>
          <w:rFonts w:eastAsia="MS ??"/>
          <w:color w:val="000000" w:themeColor="text1"/>
        </w:rPr>
        <w:t>’</w:t>
      </w:r>
      <w:r>
        <w:rPr>
          <w:rFonts w:eastAsia="MS ??"/>
          <w:color w:val="000000" w:themeColor="text1"/>
        </w:rPr>
        <w:t>alerte précoce et de réaction</w:t>
      </w:r>
      <w:r w:rsidR="00701DB8">
        <w:rPr>
          <w:rFonts w:eastAsia="MS ??"/>
          <w:color w:val="000000" w:themeColor="text1"/>
        </w:rPr>
        <w:t>.</w:t>
      </w:r>
    </w:p>
    <w:p w:rsidR="00202F3D" w:rsidRPr="001B6A53" w:rsidRDefault="00202F3D" w:rsidP="002F02FD">
      <w:pPr>
        <w:widowControl w:val="0"/>
        <w:autoSpaceDE w:val="0"/>
        <w:autoSpaceDN w:val="0"/>
        <w:adjustRightInd w:val="0"/>
        <w:jc w:val="both"/>
      </w:pPr>
    </w:p>
    <w:p w:rsidR="00202F3D" w:rsidRPr="00B672C0" w:rsidRDefault="00202F3D" w:rsidP="00B672C0">
      <w:pPr>
        <w:widowControl w:val="0"/>
        <w:numPr>
          <w:ilvl w:val="0"/>
          <w:numId w:val="25"/>
        </w:numPr>
        <w:tabs>
          <w:tab w:val="clear" w:pos="720"/>
          <w:tab w:val="left" w:pos="709"/>
        </w:tabs>
        <w:autoSpaceDE w:val="0"/>
        <w:autoSpaceDN w:val="0"/>
        <w:adjustRightInd w:val="0"/>
        <w:ind w:hanging="720"/>
        <w:jc w:val="both"/>
        <w:rPr>
          <w:b/>
        </w:rPr>
      </w:pPr>
      <w:r w:rsidRPr="00B672C0">
        <w:rPr>
          <w:b/>
        </w:rPr>
        <w:t>Participation des femmes au pouvoir et à la prise de décision</w:t>
      </w:r>
    </w:p>
    <w:p w:rsidR="00202F3D" w:rsidRPr="001B6A53" w:rsidRDefault="00202F3D" w:rsidP="002F02FD">
      <w:pPr>
        <w:widowControl w:val="0"/>
        <w:tabs>
          <w:tab w:val="left" w:pos="540"/>
        </w:tabs>
        <w:autoSpaceDE w:val="0"/>
        <w:autoSpaceDN w:val="0"/>
        <w:adjustRightInd w:val="0"/>
        <w:ind w:left="90"/>
        <w:jc w:val="both"/>
        <w:rPr>
          <w:b/>
          <w:u w:val="single"/>
        </w:rPr>
      </w:pPr>
    </w:p>
    <w:p w:rsidR="00202F3D" w:rsidRPr="00D516B6" w:rsidRDefault="00202F3D" w:rsidP="00B672C0">
      <w:pPr>
        <w:numPr>
          <w:ilvl w:val="0"/>
          <w:numId w:val="15"/>
        </w:numPr>
        <w:tabs>
          <w:tab w:val="left" w:pos="0"/>
        </w:tabs>
        <w:ind w:left="0" w:firstLine="709"/>
        <w:jc w:val="both"/>
      </w:pPr>
      <w:r w:rsidRPr="001B6A53">
        <w:t xml:space="preserve">Adopter une loi sur les </w:t>
      </w:r>
      <w:r w:rsidRPr="00D516B6">
        <w:t>quota</w:t>
      </w:r>
      <w:r w:rsidR="00450B54" w:rsidRPr="00D516B6">
        <w:t>s</w:t>
      </w:r>
      <w:r w:rsidRPr="00D516B6">
        <w:t xml:space="preserve"> en vue d</w:t>
      </w:r>
      <w:r w:rsidR="006E5C87" w:rsidRPr="00D516B6">
        <w:t>’</w:t>
      </w:r>
      <w:r w:rsidRPr="00D516B6">
        <w:t>instaurer une représentation d</w:t>
      </w:r>
      <w:r w:rsidR="006E5C87" w:rsidRPr="00D516B6">
        <w:t>’</w:t>
      </w:r>
      <w:r w:rsidRPr="00D516B6">
        <w:t xml:space="preserve">au moins </w:t>
      </w:r>
      <w:r w:rsidR="003A3A4F" w:rsidRPr="00D516B6">
        <w:t>5</w:t>
      </w:r>
      <w:r w:rsidRPr="00D516B6">
        <w:t>0 % des femmes</w:t>
      </w:r>
      <w:r w:rsidR="00C830FC" w:rsidRPr="00D516B6">
        <w:t xml:space="preserve">, tel que prévu dans la Déclaration solennelle de la CUA pour l’égalité de genre en Afrique </w:t>
      </w:r>
      <w:r w:rsidR="003A3A4F" w:rsidRPr="00D516B6">
        <w:t>adopt</w:t>
      </w:r>
      <w:r w:rsidR="00C830FC" w:rsidRPr="00D516B6">
        <w:t>ée à</w:t>
      </w:r>
      <w:r w:rsidR="00701DB8">
        <w:t xml:space="preserve"> Addis-</w:t>
      </w:r>
      <w:r w:rsidR="003A3A4F" w:rsidRPr="00D516B6">
        <w:t>Ab</w:t>
      </w:r>
      <w:r w:rsidR="00701DB8">
        <w:t>e</w:t>
      </w:r>
      <w:r w:rsidR="003A3A4F" w:rsidRPr="00D516B6">
        <w:t>ba</w:t>
      </w:r>
      <w:r w:rsidR="00C830FC" w:rsidRPr="00D516B6">
        <w:t xml:space="preserve"> en</w:t>
      </w:r>
      <w:r w:rsidR="003A3A4F" w:rsidRPr="00D516B6">
        <w:t xml:space="preserve"> 2004, </w:t>
      </w:r>
      <w:r w:rsidR="00C830FC" w:rsidRPr="00D516B6">
        <w:t xml:space="preserve">dans la </w:t>
      </w:r>
      <w:r w:rsidR="001E142E" w:rsidRPr="00D516B6">
        <w:t>Politique de 2009 de la CUA en matière d’égalité entre les hommes et les femmes</w:t>
      </w:r>
      <w:r w:rsidR="003A3A4F" w:rsidRPr="00D516B6">
        <w:t xml:space="preserve">, </w:t>
      </w:r>
      <w:r w:rsidRPr="00D516B6">
        <w:t xml:space="preserve">et </w:t>
      </w:r>
      <w:r w:rsidR="00C830FC" w:rsidRPr="00D516B6">
        <w:t xml:space="preserve">dans </w:t>
      </w:r>
      <w:r w:rsidRPr="00D516B6">
        <w:t>d</w:t>
      </w:r>
      <w:r w:rsidR="006E5C87" w:rsidRPr="00D516B6">
        <w:t>’</w:t>
      </w:r>
      <w:r w:rsidRPr="00D516B6">
        <w:t xml:space="preserve">autres mesures </w:t>
      </w:r>
      <w:r w:rsidR="001E142E" w:rsidRPr="00D516B6">
        <w:t xml:space="preserve">de discrimination </w:t>
      </w:r>
      <w:r w:rsidRPr="00D516B6">
        <w:t xml:space="preserve">positive </w:t>
      </w:r>
      <w:r w:rsidR="001E142E" w:rsidRPr="00D516B6">
        <w:t>appliquées au niveau sous-régional et national</w:t>
      </w:r>
      <w:r w:rsidRPr="00D516B6">
        <w:t xml:space="preserve"> pour garantir la représentation paritaire des femmes dans toutes les structures de gouvernance publique, par élection, par nomination et par recrutement, aux niveaux de l</w:t>
      </w:r>
      <w:r w:rsidR="006E5C87" w:rsidRPr="00D516B6">
        <w:t>’</w:t>
      </w:r>
      <w:r w:rsidRPr="00D516B6">
        <w:t xml:space="preserve">encadrement, </w:t>
      </w:r>
      <w:r w:rsidR="00450B54" w:rsidRPr="00D516B6">
        <w:t xml:space="preserve">de </w:t>
      </w:r>
      <w:r w:rsidRPr="00D516B6">
        <w:t>la prise de décision</w:t>
      </w:r>
      <w:r w:rsidR="003A3A4F" w:rsidRPr="00D516B6">
        <w:t xml:space="preserve">, </w:t>
      </w:r>
      <w:r w:rsidRPr="00D516B6">
        <w:t>des milieux universitaires</w:t>
      </w:r>
      <w:r w:rsidR="003A3A4F" w:rsidRPr="00D516B6">
        <w:t>, et dans le secteur privé </w:t>
      </w:r>
      <w:r w:rsidR="00F60ECB" w:rsidRPr="00D516B6">
        <w:t>;</w:t>
      </w:r>
    </w:p>
    <w:p w:rsidR="00202F3D" w:rsidRPr="00D516B6"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Mettre en place des mécanismes en vue d</w:t>
      </w:r>
      <w:r w:rsidR="006E5C87">
        <w:t>’</w:t>
      </w:r>
      <w:r w:rsidRPr="001B6A53">
        <w:t>évaluer l</w:t>
      </w:r>
      <w:r w:rsidR="006E5C87">
        <w:t>’</w:t>
      </w:r>
      <w:r w:rsidRPr="001B6A53">
        <w:t xml:space="preserve">évolution progressive de la représentation des femmes </w:t>
      </w:r>
      <w:r w:rsidR="009E39F3" w:rsidRPr="001B6A53">
        <w:t>dans les</w:t>
      </w:r>
      <w:r w:rsidRPr="001B6A53">
        <w:t xml:space="preserve"> instances de décisions électives et nominatives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Consolider et donner aux partis politiques des incitations visant à favoriser la nomination de candidates et leur appui</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Œuvrer avec les conseils/commissions électora</w:t>
      </w:r>
      <w:r w:rsidR="004161CB" w:rsidRPr="001B6A53">
        <w:t>ux</w:t>
      </w:r>
      <w:r w:rsidRPr="001B6A53">
        <w:t xml:space="preserve"> nationa</w:t>
      </w:r>
      <w:r w:rsidR="004161CB" w:rsidRPr="001B6A53">
        <w:t>ux</w:t>
      </w:r>
      <w:r w:rsidRPr="001B6A53">
        <w:t xml:space="preserve"> en vue de renforcer les lois et les orientations régissant le financement de la vie politique et</w:t>
      </w:r>
      <w:r w:rsidR="00D678F8" w:rsidRPr="001B6A53">
        <w:t>,</w:t>
      </w:r>
      <w:r w:rsidRPr="001B6A53">
        <w:t xml:space="preserve"> ainsi</w:t>
      </w:r>
      <w:r w:rsidR="00D678F8" w:rsidRPr="001B6A53">
        <w:t>,</w:t>
      </w:r>
      <w:r w:rsidRPr="001B6A53">
        <w:t xml:space="preserve"> promouvoir l</w:t>
      </w:r>
      <w:r w:rsidR="006E5C87">
        <w:t>’</w:t>
      </w:r>
      <w:r w:rsidRPr="001B6A53">
        <w:t>intégrité politique et encourager la participation des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Encourager la formation des femmes et le renforcement de leurs capacités dans la prise de décision politique afin que les chiffres se traduisent par une participation ayant un impact positif sur la vie des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Investir dans le partage des connaissances, consolider ces pratiques et promouvoir l</w:t>
      </w:r>
      <w:r w:rsidR="006E5C87">
        <w:t>’</w:t>
      </w:r>
      <w:r w:rsidRPr="001B6A53">
        <w:t>apprentissage mutuel Sud-Sud des meilleures pratiques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t>Favoriser la création de plate</w:t>
      </w:r>
      <w:r w:rsidR="00701DB8">
        <w:t>s-</w:t>
      </w:r>
      <w:r w:rsidRPr="001B6A53">
        <w:t>formes qui mettent à l</w:t>
      </w:r>
      <w:r w:rsidR="006E5C87">
        <w:t>’</w:t>
      </w:r>
      <w:r w:rsidRPr="001B6A53">
        <w:t>honneur les femmes au plan socioéconomique, entrepreneurial et politique; investir dans ces plate</w:t>
      </w:r>
      <w:r w:rsidR="00701DB8">
        <w:t>s-</w:t>
      </w:r>
      <w:r w:rsidRPr="001B6A53">
        <w:t>formes et encourager les programmes de mentorat destinés aux jeunes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5"/>
        </w:numPr>
        <w:tabs>
          <w:tab w:val="left" w:pos="0"/>
        </w:tabs>
        <w:ind w:left="0" w:firstLine="709"/>
        <w:jc w:val="both"/>
      </w:pPr>
      <w:r w:rsidRPr="001B6A53">
        <w:lastRenderedPageBreak/>
        <w:t>Offrir aux jeunes femmes des formations en matière d</w:t>
      </w:r>
      <w:r w:rsidR="006E5C87">
        <w:t>’</w:t>
      </w:r>
      <w:r w:rsidRPr="001B6A53">
        <w:t>encadrement et d</w:t>
      </w:r>
      <w:r w:rsidR="006E5C87">
        <w:t>’</w:t>
      </w:r>
      <w:r w:rsidRPr="001B6A53">
        <w:t>estime de soi, notamment aux femmes handicapées, en vue de leur permettre de participer à la prise de décision et d</w:t>
      </w:r>
      <w:r w:rsidR="006E5C87">
        <w:t>’</w:t>
      </w:r>
      <w:r w:rsidR="00331C5A" w:rsidRPr="001B6A53">
        <w:t>endosser des rôles de chef</w:t>
      </w:r>
      <w:r w:rsidRPr="001B6A53">
        <w:t xml:space="preserve"> de file</w:t>
      </w:r>
      <w:r w:rsidR="00991284" w:rsidRPr="001B6A53">
        <w:t>;</w:t>
      </w:r>
    </w:p>
    <w:p w:rsidR="00202F3D" w:rsidRPr="001B6A53" w:rsidRDefault="00202F3D" w:rsidP="002F02FD">
      <w:pPr>
        <w:tabs>
          <w:tab w:val="left" w:pos="1276"/>
        </w:tabs>
        <w:jc w:val="both"/>
      </w:pPr>
    </w:p>
    <w:p w:rsidR="00202F3D" w:rsidRDefault="00202F3D" w:rsidP="00B672C0">
      <w:pPr>
        <w:numPr>
          <w:ilvl w:val="0"/>
          <w:numId w:val="15"/>
        </w:numPr>
        <w:tabs>
          <w:tab w:val="left" w:pos="1276"/>
        </w:tabs>
        <w:ind w:left="0" w:firstLine="709"/>
        <w:jc w:val="both"/>
      </w:pPr>
      <w:r w:rsidRPr="001B6A53">
        <w:t>Mettre en place et renforcer des groupes de réflexion consultatifs régionaux de haut-niveau sur les questions sexospécifiques</w:t>
      </w:r>
      <w:r w:rsidR="00701DB8">
        <w:t>.</w:t>
      </w:r>
    </w:p>
    <w:p w:rsidR="00CB7388" w:rsidRPr="001B6A53" w:rsidRDefault="00CB7388" w:rsidP="00CB7388">
      <w:pPr>
        <w:tabs>
          <w:tab w:val="left" w:pos="1276"/>
        </w:tabs>
        <w:jc w:val="both"/>
      </w:pPr>
    </w:p>
    <w:p w:rsidR="00202F3D" w:rsidRPr="001B6A53" w:rsidRDefault="00202F3D" w:rsidP="00B672C0">
      <w:pPr>
        <w:widowControl w:val="0"/>
        <w:tabs>
          <w:tab w:val="left" w:pos="540"/>
        </w:tabs>
        <w:autoSpaceDE w:val="0"/>
        <w:autoSpaceDN w:val="0"/>
        <w:adjustRightInd w:val="0"/>
        <w:ind w:left="90" w:hanging="90"/>
        <w:jc w:val="both"/>
        <w:rPr>
          <w:b/>
        </w:rPr>
      </w:pPr>
      <w:r w:rsidRPr="001B6A53">
        <w:rPr>
          <w:b/>
        </w:rPr>
        <w:t>7.</w:t>
      </w:r>
      <w:r w:rsidRPr="001B6A53">
        <w:rPr>
          <w:b/>
        </w:rPr>
        <w:tab/>
      </w:r>
      <w:r w:rsidRPr="001B6A53">
        <w:rPr>
          <w:b/>
        </w:rPr>
        <w:tab/>
      </w:r>
      <w:r w:rsidRPr="00B672C0">
        <w:rPr>
          <w:b/>
        </w:rPr>
        <w:t>Mécanismes institutionnels de promotion de la femme</w:t>
      </w:r>
    </w:p>
    <w:p w:rsidR="00202F3D" w:rsidRPr="001B6A53" w:rsidRDefault="00202F3D" w:rsidP="002F02FD">
      <w:pPr>
        <w:widowControl w:val="0"/>
        <w:tabs>
          <w:tab w:val="left" w:pos="540"/>
        </w:tabs>
        <w:autoSpaceDE w:val="0"/>
        <w:autoSpaceDN w:val="0"/>
        <w:adjustRightInd w:val="0"/>
        <w:ind w:left="90"/>
        <w:jc w:val="both"/>
        <w:rPr>
          <w:b/>
          <w:u w:val="single"/>
        </w:rPr>
      </w:pPr>
    </w:p>
    <w:p w:rsidR="00202F3D" w:rsidRPr="001B6A53" w:rsidRDefault="00202F3D" w:rsidP="00B672C0">
      <w:pPr>
        <w:numPr>
          <w:ilvl w:val="0"/>
          <w:numId w:val="16"/>
        </w:numPr>
        <w:tabs>
          <w:tab w:val="left" w:pos="0"/>
        </w:tabs>
        <w:ind w:left="0" w:firstLine="709"/>
        <w:jc w:val="both"/>
      </w:pPr>
      <w:r w:rsidRPr="001B6A53">
        <w:t>Renforcer l</w:t>
      </w:r>
      <w:r w:rsidR="006E5C87">
        <w:t>’</w:t>
      </w:r>
      <w:r w:rsidRPr="001B6A53">
        <w:t>institutionnalisation des mécanismes de promotion de l</w:t>
      </w:r>
      <w:r w:rsidR="006E5C87">
        <w:t>’</w:t>
      </w:r>
      <w:r w:rsidRPr="001B6A53">
        <w:t>égalité entre hommes et femmes à travers l</w:t>
      </w:r>
      <w:r w:rsidR="006E5C87">
        <w:t>’</w:t>
      </w:r>
      <w:r w:rsidRPr="001B6A53">
        <w:t xml:space="preserve">exécution de leur mandat </w:t>
      </w:r>
      <w:r w:rsidR="00420224" w:rsidRPr="001B6A53">
        <w:t>de</w:t>
      </w:r>
      <w:r w:rsidRPr="001B6A53">
        <w:t xml:space="preserve"> suivi et </w:t>
      </w:r>
      <w:r w:rsidR="00420224" w:rsidRPr="001B6A53">
        <w:t>d</w:t>
      </w:r>
      <w:r w:rsidR="006E5C87">
        <w:t>’</w:t>
      </w:r>
      <w:r w:rsidRPr="001B6A53">
        <w:t>évaluation des cibles et indicateurs des objectifs de développement durable conventionnels en matière d</w:t>
      </w:r>
      <w:r w:rsidR="006E5C87">
        <w:t>’</w:t>
      </w:r>
      <w:r w:rsidRPr="001B6A53">
        <w:t>égalité entre hommes et femmes; il convient notamment de dédier aux mécanismes le personnel pour exécuter et coordonner les politiques et programmes d</w:t>
      </w:r>
      <w:r w:rsidR="006E5C87">
        <w:t>’</w:t>
      </w:r>
      <w:r w:rsidRPr="001B6A53">
        <w:t>interventions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6"/>
        </w:numPr>
        <w:tabs>
          <w:tab w:val="left" w:pos="0"/>
        </w:tabs>
        <w:ind w:left="0" w:firstLine="709"/>
        <w:jc w:val="both"/>
      </w:pPr>
      <w:r w:rsidRPr="001B6A53">
        <w:t xml:space="preserve">Mettre en œuvre des mesures, </w:t>
      </w:r>
      <w:r w:rsidR="00163485" w:rsidRPr="001B6A53">
        <w:t>notamment de renforcement de</w:t>
      </w:r>
      <w:r w:rsidRPr="001B6A53">
        <w:t xml:space="preserve"> capacités, pour veiller à ce que tous les ministères et les autres institutions intègrent systématiquement les questions relevant de l</w:t>
      </w:r>
      <w:r w:rsidR="006E5C87">
        <w:t>’</w:t>
      </w:r>
      <w:r w:rsidRPr="001B6A53">
        <w:t>égalité entre hommes et femmes dans les politiques et programmes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6"/>
        </w:numPr>
        <w:tabs>
          <w:tab w:val="left" w:pos="0"/>
        </w:tabs>
        <w:ind w:left="0" w:firstLine="709"/>
        <w:jc w:val="both"/>
      </w:pPr>
      <w:r w:rsidRPr="001B6A53">
        <w:t>Mettre en place et renforcer des mécanismes de responsabilisation effective, tels que des outils de suivi, d</w:t>
      </w:r>
      <w:r w:rsidR="006E5C87">
        <w:t>’</w:t>
      </w:r>
      <w:r w:rsidRPr="001B6A53">
        <w:t>intégration</w:t>
      </w:r>
      <w:r w:rsidR="006E5C87">
        <w:t>,</w:t>
      </w:r>
      <w:r w:rsidRPr="001B6A53">
        <w:t xml:space="preserve"> des audits genre et des rapports intégrés applicables à toutes les structures publiques et au secteur privé, afin de suivre les programmes et les ressources allouées à la promotion de l</w:t>
      </w:r>
      <w:r w:rsidR="006E5C87">
        <w:t>’</w:t>
      </w:r>
      <w:r w:rsidRPr="001B6A53">
        <w:t>égalité entre hommes et femmes et à l</w:t>
      </w:r>
      <w:r w:rsidR="006E5C87">
        <w:t>’</w:t>
      </w:r>
      <w:r w:rsidRPr="001B6A53">
        <w:t>autonomisation des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6"/>
        </w:numPr>
        <w:tabs>
          <w:tab w:val="left" w:pos="0"/>
        </w:tabs>
        <w:ind w:left="0" w:firstLine="709"/>
        <w:jc w:val="both"/>
      </w:pPr>
      <w:r w:rsidRPr="001B6A53">
        <w:t>Fournir des ressources adéquates et mobiliser des financements au niveau national, y compris dans le cadre d</w:t>
      </w:r>
      <w:r w:rsidR="00263FB3" w:rsidRPr="001B6A53">
        <w:t>e</w:t>
      </w:r>
      <w:r w:rsidRPr="001B6A53">
        <w:t xml:space="preserve"> partenariat</w:t>
      </w:r>
      <w:r w:rsidR="00263FB3" w:rsidRPr="001B6A53">
        <w:t>s</w:t>
      </w:r>
      <w:r w:rsidRPr="001B6A53">
        <w:t xml:space="preserve"> avec le secteur privé</w:t>
      </w:r>
      <w:r w:rsidR="00972940" w:rsidRPr="001B6A53">
        <w:t>, d</w:t>
      </w:r>
      <w:r w:rsidRPr="001B6A53">
        <w:t>es mécanismes de financement de l</w:t>
      </w:r>
      <w:r w:rsidR="006E5C87">
        <w:t>’</w:t>
      </w:r>
      <w:r w:rsidRPr="001B6A53">
        <w:t xml:space="preserve">égalité entre hommes et femmes et </w:t>
      </w:r>
      <w:r w:rsidR="00972940" w:rsidRPr="001B6A53">
        <w:t>des dispositifs de promotion de l</w:t>
      </w:r>
      <w:r w:rsidR="006E5C87">
        <w:t>’</w:t>
      </w:r>
      <w:r w:rsidR="00972940" w:rsidRPr="001B6A53">
        <w:t>égalité entre hommes et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6"/>
        </w:numPr>
        <w:tabs>
          <w:tab w:val="left" w:pos="0"/>
        </w:tabs>
        <w:ind w:left="0" w:firstLine="709"/>
        <w:jc w:val="both"/>
      </w:pPr>
      <w:r w:rsidRPr="001B6A53">
        <w:t>Renforcer la collecte et l</w:t>
      </w:r>
      <w:r w:rsidR="006E5C87">
        <w:t>’</w:t>
      </w:r>
      <w:r w:rsidRPr="001B6A53">
        <w:t>analyse de données ventilées par sexe dans tous les secteurs pour assurer une intégration efficace des indicateurs, des objectifs et des actions en lien avec l</w:t>
      </w:r>
      <w:r w:rsidR="006E5C87">
        <w:t>’</w:t>
      </w:r>
      <w:r w:rsidRPr="001B6A53">
        <w:t>égalité entre hommes et femmes dans les politiques, programmes et budgets des ministères sectoriels</w:t>
      </w:r>
      <w:r w:rsidR="00275D6F">
        <w:t>.</w:t>
      </w:r>
    </w:p>
    <w:p w:rsidR="00202F3D" w:rsidRPr="001B6A53" w:rsidRDefault="00202F3D" w:rsidP="002F02FD">
      <w:pPr>
        <w:tabs>
          <w:tab w:val="left" w:pos="1276"/>
        </w:tabs>
        <w:jc w:val="both"/>
      </w:pPr>
    </w:p>
    <w:p w:rsidR="00202F3D" w:rsidRPr="001B6A53" w:rsidRDefault="00202F3D" w:rsidP="00B672C0">
      <w:pPr>
        <w:tabs>
          <w:tab w:val="left" w:pos="540"/>
        </w:tabs>
        <w:ind w:left="90" w:hanging="90"/>
        <w:jc w:val="both"/>
        <w:rPr>
          <w:b/>
        </w:rPr>
      </w:pPr>
      <w:r w:rsidRPr="001B6A53">
        <w:rPr>
          <w:b/>
        </w:rPr>
        <w:t>8.</w:t>
      </w:r>
      <w:r w:rsidRPr="001B6A53">
        <w:rPr>
          <w:b/>
        </w:rPr>
        <w:tab/>
      </w:r>
      <w:r w:rsidRPr="001B6A53">
        <w:rPr>
          <w:b/>
        </w:rPr>
        <w:tab/>
      </w:r>
      <w:r w:rsidRPr="00B672C0">
        <w:rPr>
          <w:b/>
        </w:rPr>
        <w:t>Les droits des femmes et des petites filles</w:t>
      </w:r>
    </w:p>
    <w:p w:rsidR="00202F3D" w:rsidRPr="001B6A53" w:rsidRDefault="00202F3D" w:rsidP="002F02FD">
      <w:pPr>
        <w:tabs>
          <w:tab w:val="left" w:pos="540"/>
        </w:tabs>
        <w:ind w:left="90"/>
        <w:jc w:val="both"/>
        <w:rPr>
          <w:b/>
          <w:u w:val="single"/>
        </w:rPr>
      </w:pPr>
    </w:p>
    <w:p w:rsidR="00202F3D" w:rsidRPr="001B6A53" w:rsidRDefault="00202F3D" w:rsidP="00B672C0">
      <w:pPr>
        <w:numPr>
          <w:ilvl w:val="0"/>
          <w:numId w:val="17"/>
        </w:numPr>
        <w:tabs>
          <w:tab w:val="left" w:pos="1276"/>
        </w:tabs>
        <w:ind w:left="0" w:firstLine="709"/>
        <w:jc w:val="both"/>
      </w:pPr>
      <w:r w:rsidRPr="001B6A53">
        <w:t>Harmoniser l</w:t>
      </w:r>
      <w:r w:rsidR="006E5C87">
        <w:t>’</w:t>
      </w:r>
      <w:r w:rsidRPr="001B6A53">
        <w:t>arsenal et les systèmes juridiques</w:t>
      </w:r>
      <w:r w:rsidR="000B7003" w:rsidRPr="001B6A53">
        <w:t>,</w:t>
      </w:r>
      <w:r w:rsidRPr="001B6A53">
        <w:t xml:space="preserve"> à savoir </w:t>
      </w:r>
      <w:r w:rsidR="003A3A4F">
        <w:t xml:space="preserve">les </w:t>
      </w:r>
      <w:r w:rsidR="000B7003" w:rsidRPr="001B6A53">
        <w:t xml:space="preserve">lois, </w:t>
      </w:r>
      <w:r w:rsidR="003A3A4F">
        <w:t xml:space="preserve">les </w:t>
      </w:r>
      <w:r w:rsidR="000B7003" w:rsidRPr="001B6A53">
        <w:t xml:space="preserve">normes et </w:t>
      </w:r>
      <w:r w:rsidR="003A3A4F">
        <w:t xml:space="preserve">les </w:t>
      </w:r>
      <w:r w:rsidRPr="001B6A53">
        <w:t>politiques</w:t>
      </w:r>
      <w:r w:rsidR="000B7003" w:rsidRPr="001B6A53">
        <w:t>,</w:t>
      </w:r>
      <w:r w:rsidRPr="001B6A53">
        <w:t xml:space="preserve"> avec les normes et </w:t>
      </w:r>
      <w:r w:rsidR="003A3A4F">
        <w:t xml:space="preserve">les </w:t>
      </w:r>
      <w:r w:rsidRPr="001B6A53">
        <w:t>instruments internationaux en matière de droit et d</w:t>
      </w:r>
      <w:r w:rsidR="006E5C87">
        <w:t>’</w:t>
      </w:r>
      <w:r w:rsidRPr="001B6A53">
        <w:t>égalité entre hommes et femmes</w:t>
      </w:r>
      <w:r w:rsidR="003A3A4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Examiner et réviser les constitutions et les systèmes juridiques nationaux pour procéder au retrait systématique de toutes les lois, normes, pratiques et politiques discriminatoires, de façon à ce q</w:t>
      </w:r>
      <w:r w:rsidR="000B7003" w:rsidRPr="001B6A53">
        <w:t>ue le cadre légal soit conforme</w:t>
      </w:r>
      <w:r w:rsidRPr="001B6A53">
        <w:t xml:space="preserve"> aux instruments internationaux et régionaux en matière de droits des femmes</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Renforcer les capacités du système judiciaire et des institutions chargées de l</w:t>
      </w:r>
      <w:r w:rsidR="006E5C87">
        <w:t>’</w:t>
      </w:r>
      <w:r w:rsidRPr="001B6A53">
        <w:t>application de la loi, en ce qui relève de l</w:t>
      </w:r>
      <w:r w:rsidR="006E5C87">
        <w:t>’</w:t>
      </w:r>
      <w:r w:rsidRPr="001B6A53">
        <w:t>égalité entre hommes et femmes et des droits des femmes et favoriser l</w:t>
      </w:r>
      <w:r w:rsidR="006E5C87">
        <w:t>’</w:t>
      </w:r>
      <w:r w:rsidRPr="001B6A53">
        <w:t xml:space="preserve">application des lois de lutte contre la discrimination </w:t>
      </w:r>
      <w:r w:rsidR="000B7003" w:rsidRPr="001B6A53">
        <w:t>à l</w:t>
      </w:r>
      <w:r w:rsidR="006E5C87">
        <w:t>’</w:t>
      </w:r>
      <w:r w:rsidR="000B7003" w:rsidRPr="001B6A53">
        <w:t xml:space="preserve">égard </w:t>
      </w:r>
      <w:r w:rsidRPr="001B6A53">
        <w:t>des femmes et des filles et aider les femmes à revendiquer et à défendre leurs droits</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lastRenderedPageBreak/>
        <w:t>Élaborer et mettre en œuvre des programmes de sensibilisation aux droits des femmes et des petites filles dans les langues officielles et les langues nationales</w:t>
      </w:r>
      <w:r w:rsidR="00311721">
        <w:t>, à l’intention des hommes et des jeunes gens</w:t>
      </w:r>
      <w:r w:rsidR="000B7003" w:rsidRPr="001B6A53">
        <w:t>,</w:t>
      </w:r>
      <w:r w:rsidRPr="001B6A53">
        <w:t xml:space="preserve"> et veiller à ce que les lois et les politiques défendant les droits des femmes les protègent de la stigmatisation</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 xml:space="preserve">Mettre en place </w:t>
      </w:r>
      <w:r w:rsidR="003A3A4F">
        <w:t xml:space="preserve">et vulgariser </w:t>
      </w:r>
      <w:r w:rsidRPr="001B6A53">
        <w:t>des fonds d</w:t>
      </w:r>
      <w:r w:rsidR="006E5C87">
        <w:t>’</w:t>
      </w:r>
      <w:r w:rsidRPr="001B6A53">
        <w:t>assistance judicaire en faveur des femmes appartenant à des milieux défavorisés</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 xml:space="preserve">Assurer la protection des femmes et des filles </w:t>
      </w:r>
      <w:r w:rsidR="000B7003" w:rsidRPr="001B6A53">
        <w:t>contre l</w:t>
      </w:r>
      <w:r w:rsidR="006E5C87">
        <w:t>’</w:t>
      </w:r>
      <w:r w:rsidR="000B7003" w:rsidRPr="001B6A53">
        <w:t>exploitation</w:t>
      </w:r>
      <w:r w:rsidR="00B672C0">
        <w:t xml:space="preserve"> </w:t>
      </w:r>
      <w:r w:rsidR="000B7003" w:rsidRPr="001B6A53">
        <w:t>dans l</w:t>
      </w:r>
      <w:r w:rsidRPr="001B6A53">
        <w:t>es réseaux sociaux et lut</w:t>
      </w:r>
      <w:r w:rsidR="000B7003" w:rsidRPr="001B6A53">
        <w:t>ter contre la cyber</w:t>
      </w:r>
      <w:r w:rsidR="00A82F5D" w:rsidRPr="001B6A53">
        <w:t>criminalité</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Promouvoir et protéger les droits des femmes et des petites filles handicapées;</w:t>
      </w:r>
      <w:r w:rsidR="00701DB8">
        <w:t xml:space="preserve"> améliorer leur situation socio</w:t>
      </w:r>
      <w:r w:rsidRPr="001B6A53">
        <w:t>économique, notamment grâce à des me</w:t>
      </w:r>
      <w:r w:rsidR="00A82F5D" w:rsidRPr="001B6A53">
        <w:t>sures et des stratégies ciblées</w:t>
      </w:r>
      <w:r w:rsidR="00275D6F">
        <w:t> </w:t>
      </w:r>
      <w:r w:rsidR="00F60ECB" w:rsidRPr="001B6A53">
        <w:t>;</w:t>
      </w:r>
    </w:p>
    <w:p w:rsidR="00202F3D" w:rsidRPr="001B6A53" w:rsidRDefault="00202F3D" w:rsidP="00B672C0">
      <w:pPr>
        <w:tabs>
          <w:tab w:val="left" w:pos="1276"/>
        </w:tabs>
        <w:ind w:firstLine="709"/>
        <w:jc w:val="both"/>
      </w:pPr>
    </w:p>
    <w:p w:rsidR="00202F3D" w:rsidRPr="001B6A53" w:rsidRDefault="00202F3D" w:rsidP="00B672C0">
      <w:pPr>
        <w:numPr>
          <w:ilvl w:val="0"/>
          <w:numId w:val="17"/>
        </w:numPr>
        <w:tabs>
          <w:tab w:val="left" w:pos="1276"/>
        </w:tabs>
        <w:ind w:left="0" w:firstLine="709"/>
        <w:jc w:val="both"/>
      </w:pPr>
      <w:r w:rsidRPr="001B6A53">
        <w:t>Adopter et mettre en œuvre la Convention des Nations Unies relative aux droits des personnes handicapées</w:t>
      </w:r>
      <w:r w:rsidR="00701DB8">
        <w:t>.</w:t>
      </w:r>
    </w:p>
    <w:p w:rsidR="00202F3D" w:rsidRPr="001B6A53" w:rsidRDefault="00202F3D" w:rsidP="002F02FD">
      <w:pPr>
        <w:ind w:left="90"/>
        <w:jc w:val="both"/>
      </w:pPr>
    </w:p>
    <w:p w:rsidR="00202F3D" w:rsidRPr="001B6A53" w:rsidRDefault="00202F3D" w:rsidP="00B672C0">
      <w:pPr>
        <w:tabs>
          <w:tab w:val="left" w:pos="540"/>
        </w:tabs>
        <w:ind w:left="90" w:hanging="90"/>
        <w:jc w:val="both"/>
        <w:rPr>
          <w:b/>
          <w:u w:val="single"/>
        </w:rPr>
      </w:pPr>
      <w:r w:rsidRPr="001B6A53">
        <w:rPr>
          <w:b/>
        </w:rPr>
        <w:t>9.</w:t>
      </w:r>
      <w:r w:rsidRPr="001B6A53">
        <w:rPr>
          <w:b/>
        </w:rPr>
        <w:tab/>
      </w:r>
      <w:r w:rsidRPr="001B6A53">
        <w:rPr>
          <w:b/>
        </w:rPr>
        <w:tab/>
      </w:r>
      <w:r w:rsidRPr="00B672C0">
        <w:rPr>
          <w:b/>
        </w:rPr>
        <w:t>Les femmes et les médias</w:t>
      </w:r>
    </w:p>
    <w:p w:rsidR="00202F3D" w:rsidRPr="001B6A53" w:rsidRDefault="00202F3D" w:rsidP="002F02FD">
      <w:pPr>
        <w:tabs>
          <w:tab w:val="left" w:pos="540"/>
        </w:tabs>
        <w:ind w:left="90"/>
        <w:jc w:val="both"/>
        <w:rPr>
          <w:b/>
          <w:u w:val="single"/>
        </w:rPr>
      </w:pPr>
    </w:p>
    <w:p w:rsidR="00202F3D" w:rsidRPr="001B6A53" w:rsidRDefault="003A3A4F" w:rsidP="00B672C0">
      <w:pPr>
        <w:numPr>
          <w:ilvl w:val="0"/>
          <w:numId w:val="18"/>
        </w:numPr>
        <w:tabs>
          <w:tab w:val="left" w:pos="0"/>
        </w:tabs>
        <w:ind w:left="0" w:firstLine="709"/>
        <w:jc w:val="both"/>
      </w:pPr>
      <w:r>
        <w:t>P</w:t>
      </w:r>
      <w:r w:rsidR="00202F3D" w:rsidRPr="001B6A53">
        <w:t xml:space="preserve">romouvoir </w:t>
      </w:r>
      <w:r w:rsidR="000B7003" w:rsidRPr="001B6A53">
        <w:t>d</w:t>
      </w:r>
      <w:r w:rsidR="00202F3D" w:rsidRPr="001B6A53">
        <w:t xml:space="preserve">es femmes à des postes de décision dans les médias </w:t>
      </w:r>
      <w:r>
        <w:t>étatiques et privés </w:t>
      </w:r>
      <w:r w:rsidR="00202F3D" w:rsidRPr="001B6A53">
        <w:t>;</w:t>
      </w:r>
    </w:p>
    <w:p w:rsidR="00202F3D" w:rsidRPr="001B6A53" w:rsidRDefault="00202F3D" w:rsidP="00B672C0">
      <w:pPr>
        <w:tabs>
          <w:tab w:val="left" w:pos="0"/>
        </w:tabs>
        <w:ind w:firstLine="709"/>
        <w:jc w:val="both"/>
      </w:pPr>
    </w:p>
    <w:p w:rsidR="00202F3D" w:rsidRPr="001B6A53" w:rsidRDefault="00CE27AA" w:rsidP="00B672C0">
      <w:pPr>
        <w:numPr>
          <w:ilvl w:val="0"/>
          <w:numId w:val="18"/>
        </w:numPr>
        <w:tabs>
          <w:tab w:val="left" w:pos="0"/>
        </w:tabs>
        <w:ind w:left="0" w:firstLine="709"/>
        <w:jc w:val="both"/>
      </w:pPr>
      <w:r>
        <w:t>Renforcer l’accès</w:t>
      </w:r>
      <w:r w:rsidR="00202F3D" w:rsidRPr="001B6A53">
        <w:t xml:space="preserve"> des femmes </w:t>
      </w:r>
      <w:r w:rsidR="003A3A4F">
        <w:t>venant de milieux ruraux ou</w:t>
      </w:r>
      <w:r w:rsidR="00B672C0">
        <w:t xml:space="preserve"> </w:t>
      </w:r>
      <w:r w:rsidR="00202F3D" w:rsidRPr="001B6A53">
        <w:t xml:space="preserve">défavorisés </w:t>
      </w:r>
      <w:r>
        <w:t xml:space="preserve">aux médias, notamment </w:t>
      </w:r>
      <w:r w:rsidR="00202F3D" w:rsidRPr="001B6A53">
        <w:t>en généralisant l</w:t>
      </w:r>
      <w:r w:rsidR="006E5C87">
        <w:t>’</w:t>
      </w:r>
      <w:r w:rsidR="00202F3D" w:rsidRPr="001B6A53">
        <w:t xml:space="preserve">accès </w:t>
      </w:r>
      <w:r w:rsidR="003A3A4F">
        <w:t xml:space="preserve">communautaire </w:t>
      </w:r>
      <w:r w:rsidR="00202F3D" w:rsidRPr="001B6A53">
        <w:t>à la radio et à la téléphonie mobile</w:t>
      </w:r>
      <w:r w:rsidR="003A3A4F">
        <w:t> </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8"/>
        </w:numPr>
        <w:tabs>
          <w:tab w:val="left" w:pos="0"/>
        </w:tabs>
        <w:ind w:left="0" w:firstLine="709"/>
        <w:jc w:val="both"/>
      </w:pPr>
      <w:r w:rsidRPr="001B6A53">
        <w:t>Élaborer, créer et appuyer des plate</w:t>
      </w:r>
      <w:r w:rsidR="00701DB8">
        <w:t>s-</w:t>
      </w:r>
      <w:r w:rsidRPr="001B6A53">
        <w:t>formes qui mettent à l</w:t>
      </w:r>
      <w:r w:rsidR="006E5C87">
        <w:t>’</w:t>
      </w:r>
      <w:r w:rsidRPr="001B6A53">
        <w:t>honneur les médias œuvrant positivement en faveur de l</w:t>
      </w:r>
      <w:r w:rsidR="006E5C87">
        <w:t>’</w:t>
      </w:r>
      <w:r w:rsidRPr="001B6A53">
        <w:t>égalité entre hommes et femmes</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8"/>
        </w:numPr>
        <w:tabs>
          <w:tab w:val="left" w:pos="0"/>
        </w:tabs>
        <w:ind w:left="0" w:firstLine="709"/>
        <w:jc w:val="both"/>
      </w:pPr>
      <w:r w:rsidRPr="001B6A53">
        <w:t>Inviter les médias à promouvoir les services publics dans des domaines cruciaux pour les femmes, tels que l</w:t>
      </w:r>
      <w:r w:rsidR="006E5C87">
        <w:t>’</w:t>
      </w:r>
      <w:r w:rsidRPr="001B6A53">
        <w:t>accès à l</w:t>
      </w:r>
      <w:r w:rsidR="006E5C87">
        <w:t>’</w:t>
      </w:r>
      <w:r w:rsidRPr="001B6A53">
        <w:t>information en matière de procréation, le planning familial, l</w:t>
      </w:r>
      <w:r w:rsidR="006E5C87">
        <w:t>’</w:t>
      </w:r>
      <w:r w:rsidRPr="001B6A53">
        <w:t>importance de l</w:t>
      </w:r>
      <w:r w:rsidR="006E5C87">
        <w:t>’</w:t>
      </w:r>
      <w:r w:rsidRPr="001B6A53">
        <w:t>éducation des filles</w:t>
      </w:r>
      <w:r w:rsidR="001B6A53" w:rsidRPr="001B6A53">
        <w:t>,</w:t>
      </w:r>
      <w:r w:rsidRPr="001B6A53">
        <w:t xml:space="preserve"> et dans la mise en place de dialogues constructifs avec les hommes et les garçons sur l</w:t>
      </w:r>
      <w:r w:rsidR="006E5C87">
        <w:t>’</w:t>
      </w:r>
      <w:r w:rsidRPr="001B6A53">
        <w:t xml:space="preserve">égalité entre hommes et femmes, la lutte contre les discriminations et la violence faite aux femmes et </w:t>
      </w:r>
      <w:r w:rsidR="001B6A53" w:rsidRPr="001B6A53">
        <w:t>a</w:t>
      </w:r>
      <w:r w:rsidRPr="001B6A53">
        <w:t>ux filles</w:t>
      </w:r>
      <w:r w:rsidR="006E4A10">
        <w:t> </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8"/>
        </w:numPr>
        <w:tabs>
          <w:tab w:val="left" w:pos="0"/>
        </w:tabs>
        <w:ind w:left="0" w:firstLine="709"/>
        <w:jc w:val="both"/>
      </w:pPr>
      <w:r w:rsidRPr="001B6A53">
        <w:t xml:space="preserve">Mettre en place des programmes de </w:t>
      </w:r>
      <w:r w:rsidR="007F003B">
        <w:t>sensibilisation aux</w:t>
      </w:r>
      <w:r w:rsidRPr="001B6A53">
        <w:t xml:space="preserve"> droits des femmes</w:t>
      </w:r>
      <w:r w:rsidR="001B6A53">
        <w:t>,</w:t>
      </w:r>
      <w:r w:rsidRPr="001B6A53">
        <w:t xml:space="preserve"> y compris dans les langues nationales</w:t>
      </w:r>
      <w:r w:rsidR="006E4A10">
        <w:t> </w:t>
      </w:r>
      <w:r w:rsidR="00F60ECB" w:rsidRPr="001B6A53">
        <w:t>;</w:t>
      </w:r>
    </w:p>
    <w:p w:rsidR="00202F3D" w:rsidRPr="001B6A53" w:rsidRDefault="00202F3D" w:rsidP="00B672C0">
      <w:pPr>
        <w:tabs>
          <w:tab w:val="left" w:pos="0"/>
        </w:tabs>
        <w:ind w:firstLine="709"/>
        <w:jc w:val="both"/>
      </w:pPr>
    </w:p>
    <w:p w:rsidR="00202F3D" w:rsidRPr="001B6A53" w:rsidRDefault="00202F3D" w:rsidP="00B672C0">
      <w:pPr>
        <w:numPr>
          <w:ilvl w:val="0"/>
          <w:numId w:val="18"/>
        </w:numPr>
        <w:tabs>
          <w:tab w:val="left" w:pos="0"/>
        </w:tabs>
        <w:ind w:left="0" w:firstLine="709"/>
        <w:jc w:val="both"/>
      </w:pPr>
      <w:r w:rsidRPr="001B6A53">
        <w:t>Formuler et mettre en œuvre des politiques et des lois permettant de créer un environnement favorable à la lutte contre l</w:t>
      </w:r>
      <w:r w:rsidR="006E5C87">
        <w:t>’</w:t>
      </w:r>
      <w:r w:rsidRPr="001B6A53">
        <w:t>utilisation des médias sociaux et de tout autre nouvelle forme de média comme instruments de violence à l</w:t>
      </w:r>
      <w:r w:rsidR="006E5C87">
        <w:t>’</w:t>
      </w:r>
      <w:r w:rsidRPr="001B6A53">
        <w:t>égard des femmes et des filles, l</w:t>
      </w:r>
      <w:r w:rsidR="006E5C87">
        <w:t>’</w:t>
      </w:r>
      <w:r w:rsidRPr="001B6A53">
        <w:t xml:space="preserve">exploitation des filles et </w:t>
      </w:r>
      <w:r w:rsidR="00CE27AA">
        <w:t>la</w:t>
      </w:r>
      <w:r w:rsidR="00B932DF">
        <w:t xml:space="preserve"> cyber</w:t>
      </w:r>
      <w:r w:rsidR="00CE27AA">
        <w:t>criminalité</w:t>
      </w:r>
      <w:r w:rsidR="006E4A10">
        <w:t>.</w:t>
      </w:r>
    </w:p>
    <w:p w:rsidR="00202F3D" w:rsidRPr="001B6A53" w:rsidRDefault="00202F3D" w:rsidP="002F02FD"/>
    <w:p w:rsidR="00202F3D" w:rsidRPr="00B672C0" w:rsidRDefault="00202F3D" w:rsidP="002F02FD">
      <w:pPr>
        <w:tabs>
          <w:tab w:val="left" w:pos="709"/>
        </w:tabs>
        <w:rPr>
          <w:b/>
        </w:rPr>
      </w:pPr>
      <w:r w:rsidRPr="001B6A53">
        <w:rPr>
          <w:b/>
        </w:rPr>
        <w:t>10.</w:t>
      </w:r>
      <w:r w:rsidRPr="001B6A53">
        <w:rPr>
          <w:b/>
        </w:rPr>
        <w:tab/>
      </w:r>
      <w:r w:rsidRPr="00B672C0">
        <w:rPr>
          <w:b/>
        </w:rPr>
        <w:t>Les femmes, l</w:t>
      </w:r>
      <w:r w:rsidR="006E5C87" w:rsidRPr="00B672C0">
        <w:rPr>
          <w:b/>
        </w:rPr>
        <w:t>’</w:t>
      </w:r>
      <w:r w:rsidRPr="00B672C0">
        <w:rPr>
          <w:b/>
        </w:rPr>
        <w:t>environnement et les changements climatiques</w:t>
      </w:r>
    </w:p>
    <w:p w:rsidR="00202F3D" w:rsidRPr="001B6A53" w:rsidRDefault="00202F3D" w:rsidP="002F02FD">
      <w:pPr>
        <w:tabs>
          <w:tab w:val="left" w:pos="540"/>
        </w:tabs>
        <w:rPr>
          <w:b/>
          <w:u w:val="single"/>
        </w:rPr>
      </w:pPr>
    </w:p>
    <w:p w:rsidR="00202F3D" w:rsidRPr="001B6A53" w:rsidRDefault="00202F3D" w:rsidP="00B672C0">
      <w:pPr>
        <w:pStyle w:val="ListParagraph"/>
        <w:numPr>
          <w:ilvl w:val="0"/>
          <w:numId w:val="12"/>
        </w:numPr>
        <w:tabs>
          <w:tab w:val="left" w:pos="0"/>
        </w:tabs>
        <w:ind w:left="0" w:firstLine="709"/>
        <w:jc w:val="both"/>
      </w:pPr>
      <w:r w:rsidRPr="001B6A53">
        <w:t xml:space="preserve">Faire en sorte que les connaissances et les informations sur le climat tiennent davantage compte des disparités entre hommes et femmes et soient accessibles aux femmes, </w:t>
      </w:r>
      <w:r w:rsidR="003A3A4F">
        <w:t>notamment celles vivant dans les milieux ruraux</w:t>
      </w:r>
      <w:r w:rsidR="00F60ECB" w:rsidRPr="001B6A53">
        <w:t>;</w:t>
      </w:r>
    </w:p>
    <w:p w:rsidR="00202F3D" w:rsidRPr="001B6A53" w:rsidRDefault="00202F3D" w:rsidP="00B672C0">
      <w:pPr>
        <w:tabs>
          <w:tab w:val="left" w:pos="0"/>
        </w:tabs>
        <w:ind w:firstLine="709"/>
        <w:jc w:val="both"/>
      </w:pPr>
    </w:p>
    <w:p w:rsidR="00202F3D" w:rsidRPr="001B6A53" w:rsidRDefault="00202F3D" w:rsidP="00B672C0">
      <w:pPr>
        <w:pStyle w:val="ListParagraph"/>
        <w:numPr>
          <w:ilvl w:val="0"/>
          <w:numId w:val="12"/>
        </w:numPr>
        <w:tabs>
          <w:tab w:val="left" w:pos="0"/>
        </w:tabs>
        <w:ind w:left="0" w:firstLine="709"/>
        <w:jc w:val="both"/>
      </w:pPr>
      <w:r w:rsidRPr="001B6A53">
        <w:t>Élaborer et mettre en œuvre des programmes qui recueillent et valorisent les connaissances et pratiques autochtones des femmes, y compris dans les processus d</w:t>
      </w:r>
      <w:r w:rsidR="006E5C87">
        <w:t>’</w:t>
      </w:r>
      <w:r w:rsidRPr="001B6A53">
        <w:t>innovation</w:t>
      </w:r>
      <w:r w:rsidR="003A3A4F">
        <w:t> </w:t>
      </w:r>
      <w:r w:rsidR="00F60ECB" w:rsidRPr="001B6A53">
        <w:t>;</w:t>
      </w:r>
    </w:p>
    <w:p w:rsidR="00202F3D" w:rsidRPr="001B6A53" w:rsidRDefault="00202F3D" w:rsidP="00B672C0">
      <w:pPr>
        <w:pStyle w:val="ListParagraph"/>
        <w:numPr>
          <w:ilvl w:val="0"/>
          <w:numId w:val="12"/>
        </w:numPr>
        <w:tabs>
          <w:tab w:val="left" w:pos="0"/>
        </w:tabs>
        <w:ind w:left="0" w:firstLine="709"/>
        <w:jc w:val="both"/>
      </w:pPr>
      <w:r w:rsidRPr="001B6A53">
        <w:lastRenderedPageBreak/>
        <w:t>Mettre en place des compétences dans les structures publiques pour intégrer des préoccupations d</w:t>
      </w:r>
      <w:r w:rsidR="006E5C87">
        <w:t>’</w:t>
      </w:r>
      <w:r w:rsidRPr="001B6A53">
        <w:t>égalité entre hommes et femmes dans la programmation et l</w:t>
      </w:r>
      <w:r w:rsidR="006E5C87">
        <w:t>’</w:t>
      </w:r>
      <w:r w:rsidRPr="001B6A53">
        <w:t>élaboration des politiques en vue d</w:t>
      </w:r>
      <w:r w:rsidR="006E5C87">
        <w:t>’</w:t>
      </w:r>
      <w:r w:rsidRPr="001B6A53">
        <w:t>un développement durable équitable</w:t>
      </w:r>
      <w:r w:rsidR="003A3A4F">
        <w:t> </w:t>
      </w:r>
      <w:r w:rsidR="00F60ECB" w:rsidRPr="001B6A53">
        <w:t>;</w:t>
      </w:r>
    </w:p>
    <w:p w:rsidR="00202F3D" w:rsidRPr="001B6A53" w:rsidRDefault="00202F3D" w:rsidP="00B672C0">
      <w:pPr>
        <w:pStyle w:val="ListParagraph"/>
        <w:tabs>
          <w:tab w:val="left" w:pos="0"/>
        </w:tabs>
        <w:ind w:left="0" w:firstLine="709"/>
        <w:jc w:val="both"/>
      </w:pPr>
    </w:p>
    <w:p w:rsidR="00202F3D" w:rsidRPr="001B6A53" w:rsidRDefault="00202F3D" w:rsidP="00B672C0">
      <w:pPr>
        <w:pStyle w:val="ListParagraph"/>
        <w:numPr>
          <w:ilvl w:val="0"/>
          <w:numId w:val="12"/>
        </w:numPr>
        <w:tabs>
          <w:tab w:val="left" w:pos="0"/>
        </w:tabs>
        <w:ind w:left="0" w:firstLine="709"/>
        <w:jc w:val="both"/>
      </w:pPr>
      <w:r w:rsidRPr="001B6A53">
        <w:t>Renforcer les capacités des femmes dans la gestion et la prévention de</w:t>
      </w:r>
      <w:r w:rsidR="006B5F06">
        <w:t>s</w:t>
      </w:r>
      <w:r w:rsidRPr="001B6A53">
        <w:t xml:space="preserve"> catastrophes naturelles</w:t>
      </w:r>
      <w:r w:rsidR="003A3A4F">
        <w:t> </w:t>
      </w:r>
      <w:r w:rsidR="00F60ECB" w:rsidRPr="001B6A53">
        <w:t>;</w:t>
      </w:r>
    </w:p>
    <w:p w:rsidR="00202F3D" w:rsidRPr="00235695" w:rsidRDefault="00202F3D" w:rsidP="00B672C0">
      <w:pPr>
        <w:tabs>
          <w:tab w:val="left" w:pos="0"/>
        </w:tabs>
        <w:ind w:firstLine="709"/>
        <w:jc w:val="both"/>
        <w:rPr>
          <w:sz w:val="18"/>
          <w:szCs w:val="18"/>
        </w:rPr>
      </w:pPr>
    </w:p>
    <w:p w:rsidR="00202F3D" w:rsidRPr="001B6A53" w:rsidRDefault="00202F3D" w:rsidP="00B672C0">
      <w:pPr>
        <w:pStyle w:val="ListParagraph"/>
        <w:numPr>
          <w:ilvl w:val="0"/>
          <w:numId w:val="12"/>
        </w:numPr>
        <w:tabs>
          <w:tab w:val="left" w:pos="0"/>
        </w:tabs>
        <w:ind w:left="0" w:firstLine="709"/>
        <w:jc w:val="both"/>
      </w:pPr>
      <w:r w:rsidRPr="001B6A53">
        <w:t>Procéder à des analyses sexospécifiques ex-ante des risques découlant des changements climatiques sur les modes de subsistance des femmes et préparer des mesures d</w:t>
      </w:r>
      <w:r w:rsidR="006E5C87">
        <w:t>’</w:t>
      </w:r>
      <w:r w:rsidRPr="001B6A53">
        <w:t>urgence et des plans de gestion à long terme pour atténuer ces risques</w:t>
      </w:r>
      <w:r w:rsidR="006E4A10">
        <w:t> </w:t>
      </w:r>
      <w:r w:rsidR="00F60ECB" w:rsidRPr="001B6A53">
        <w:t>;</w:t>
      </w:r>
    </w:p>
    <w:p w:rsidR="00202F3D" w:rsidRPr="001B6A53" w:rsidRDefault="00202F3D" w:rsidP="00B672C0">
      <w:pPr>
        <w:pStyle w:val="ListParagraph"/>
        <w:tabs>
          <w:tab w:val="left" w:pos="0"/>
        </w:tabs>
        <w:ind w:left="0" w:firstLine="709"/>
        <w:jc w:val="both"/>
      </w:pPr>
    </w:p>
    <w:p w:rsidR="00202F3D" w:rsidRPr="001B6A53" w:rsidRDefault="00202F3D" w:rsidP="00B672C0">
      <w:pPr>
        <w:pStyle w:val="ListParagraph"/>
        <w:numPr>
          <w:ilvl w:val="0"/>
          <w:numId w:val="12"/>
        </w:numPr>
        <w:tabs>
          <w:tab w:val="left" w:pos="0"/>
        </w:tabs>
        <w:ind w:left="0" w:firstLine="709"/>
        <w:jc w:val="both"/>
      </w:pPr>
      <w:r w:rsidRPr="001B6A53">
        <w:t>Investir dans la modernisation de l</w:t>
      </w:r>
      <w:r w:rsidR="006E5C87">
        <w:t>’</w:t>
      </w:r>
      <w:r w:rsidRPr="001B6A53">
        <w:t>agriculture et la vulgarisation agricole sensible au climat et tenant compte des disparités entre les sexes, y compris des programmes d</w:t>
      </w:r>
      <w:r w:rsidR="006E5C87">
        <w:t>’</w:t>
      </w:r>
      <w:r w:rsidRPr="001B6A53">
        <w:t>adaptation et d</w:t>
      </w:r>
      <w:r w:rsidR="006E5C87">
        <w:t>’</w:t>
      </w:r>
      <w:r w:rsidRPr="001B6A53">
        <w:t>atténuation</w:t>
      </w:r>
      <w:r w:rsidR="006E4A10">
        <w:t> </w:t>
      </w:r>
      <w:r w:rsidR="00F60ECB" w:rsidRPr="001B6A53">
        <w:t>;</w:t>
      </w:r>
    </w:p>
    <w:p w:rsidR="00202F3D" w:rsidRPr="001B6A53" w:rsidRDefault="00202F3D" w:rsidP="00B672C0">
      <w:pPr>
        <w:pStyle w:val="ListParagraph"/>
        <w:tabs>
          <w:tab w:val="left" w:pos="0"/>
        </w:tabs>
        <w:ind w:left="0" w:firstLine="709"/>
        <w:jc w:val="both"/>
      </w:pPr>
    </w:p>
    <w:p w:rsidR="00202F3D" w:rsidRPr="001B6A53" w:rsidRDefault="00202F3D" w:rsidP="00B672C0">
      <w:pPr>
        <w:pStyle w:val="ListParagraph"/>
        <w:numPr>
          <w:ilvl w:val="0"/>
          <w:numId w:val="12"/>
        </w:numPr>
        <w:tabs>
          <w:tab w:val="left" w:pos="0"/>
        </w:tabs>
        <w:ind w:left="0" w:firstLine="709"/>
        <w:jc w:val="both"/>
      </w:pPr>
      <w:r w:rsidRPr="001B6A53">
        <w:t xml:space="preserve">Veiller à ce que les ressources internes et externes mobilisées en faveur du climat soient </w:t>
      </w:r>
      <w:r w:rsidR="006E4A10">
        <w:t>ciblées</w:t>
      </w:r>
      <w:r w:rsidRPr="001B6A53">
        <w:t xml:space="preserve"> aux besoins, contraintes et perspectives spécifiques des femmes, et soient une incitation pour que les exploitantes agricoles gèrent au mieux les ressources naturelles</w:t>
      </w:r>
      <w:r w:rsidR="006E4A10">
        <w:t> </w:t>
      </w:r>
      <w:r w:rsidR="00F60ECB" w:rsidRPr="001B6A53">
        <w:t>;</w:t>
      </w:r>
    </w:p>
    <w:p w:rsidR="00202F3D" w:rsidRPr="001B6A53" w:rsidRDefault="00202F3D" w:rsidP="00B672C0">
      <w:pPr>
        <w:tabs>
          <w:tab w:val="left" w:pos="0"/>
        </w:tabs>
        <w:ind w:firstLine="709"/>
        <w:jc w:val="both"/>
      </w:pPr>
    </w:p>
    <w:p w:rsidR="00202F3D" w:rsidRPr="001B6A53" w:rsidRDefault="00202F3D" w:rsidP="00B672C0">
      <w:pPr>
        <w:pStyle w:val="ListParagraph"/>
        <w:numPr>
          <w:ilvl w:val="0"/>
          <w:numId w:val="12"/>
        </w:numPr>
        <w:tabs>
          <w:tab w:val="left" w:pos="0"/>
        </w:tabs>
        <w:ind w:left="0" w:firstLine="709"/>
        <w:jc w:val="both"/>
      </w:pPr>
      <w:r w:rsidRPr="001B6A53">
        <w:t>Fournir l</w:t>
      </w:r>
      <w:r w:rsidR="006E5C87">
        <w:t>’</w:t>
      </w:r>
      <w:r w:rsidRPr="001B6A53">
        <w:t>accès à l</w:t>
      </w:r>
      <w:r w:rsidR="006E5C87">
        <w:t>’</w:t>
      </w:r>
      <w:r w:rsidRPr="001B6A53">
        <w:t>eau potable et à des technologies d</w:t>
      </w:r>
      <w:r w:rsidR="006E5C87">
        <w:t>’</w:t>
      </w:r>
      <w:r w:rsidRPr="001B6A53">
        <w:t>exploitation des énergies renouvelables à tous les ménages, en particulier aux femmes des zones rurales</w:t>
      </w:r>
      <w:r w:rsidR="00B672C0">
        <w:t xml:space="preserve"> </w:t>
      </w:r>
      <w:r w:rsidR="00446F48" w:rsidRPr="00446F48">
        <w:t xml:space="preserve">notamment en investissant dans la promotion et </w:t>
      </w:r>
      <w:r w:rsidR="00446F48">
        <w:t>le développement d’</w:t>
      </w:r>
      <w:r w:rsidR="00446F48" w:rsidRPr="00446F48">
        <w:t xml:space="preserve">énergies </w:t>
      </w:r>
      <w:r w:rsidR="00446F48">
        <w:t xml:space="preserve">alternatives </w:t>
      </w:r>
      <w:r w:rsidR="00446F48" w:rsidRPr="00446F48">
        <w:t>propres et sûres (comme l'hydroélectricité et l'énergie solaire) afin de réduire la dépendance aux sources d'énergie</w:t>
      </w:r>
      <w:r w:rsidR="00446F48">
        <w:t xml:space="preserve"> non renouvelables </w:t>
      </w:r>
      <w:r w:rsidR="00F60ECB" w:rsidRPr="001B6A53">
        <w:t>;</w:t>
      </w:r>
    </w:p>
    <w:p w:rsidR="00202F3D" w:rsidRPr="001B6A53" w:rsidRDefault="00202F3D" w:rsidP="00B672C0">
      <w:pPr>
        <w:tabs>
          <w:tab w:val="left" w:pos="0"/>
        </w:tabs>
        <w:ind w:firstLine="709"/>
        <w:jc w:val="both"/>
      </w:pPr>
    </w:p>
    <w:p w:rsidR="00202F3D" w:rsidRPr="001B6A53" w:rsidRDefault="00202F3D" w:rsidP="00B672C0">
      <w:pPr>
        <w:pStyle w:val="ListParagraph"/>
        <w:numPr>
          <w:ilvl w:val="0"/>
          <w:numId w:val="12"/>
        </w:numPr>
        <w:tabs>
          <w:tab w:val="left" w:pos="0"/>
        </w:tabs>
        <w:ind w:left="0" w:firstLine="709"/>
        <w:jc w:val="both"/>
      </w:pPr>
      <w:r w:rsidRPr="001B6A53">
        <w:t>Élaborer des politiques complètes tenant compte des problèmes des femmes et traitant de la participation à l</w:t>
      </w:r>
      <w:r w:rsidR="006E5C87">
        <w:t>’</w:t>
      </w:r>
      <w:r w:rsidRPr="001B6A53">
        <w:t>atténuation de l</w:t>
      </w:r>
      <w:r w:rsidR="006E5C87">
        <w:t>’</w:t>
      </w:r>
      <w:r w:rsidRPr="001B6A53">
        <w:t>impact de l</w:t>
      </w:r>
      <w:r w:rsidR="006E5C87">
        <w:t>’</w:t>
      </w:r>
      <w:r w:rsidRPr="001B6A53">
        <w:t>exploitation minière à grande échelle et des activités d</w:t>
      </w:r>
      <w:r w:rsidR="006E5C87">
        <w:t>’</w:t>
      </w:r>
      <w:r w:rsidRPr="001B6A53">
        <w:t>extraction</w:t>
      </w:r>
      <w:r w:rsidR="00B672C0">
        <w:t xml:space="preserve"> </w:t>
      </w:r>
      <w:r w:rsidR="0028328F" w:rsidRPr="001B6A53">
        <w:t>sur l</w:t>
      </w:r>
      <w:r w:rsidR="006E5C87">
        <w:t>’</w:t>
      </w:r>
      <w:r w:rsidR="0028328F" w:rsidRPr="001B6A53">
        <w:t>environnement</w:t>
      </w:r>
      <w:r w:rsidR="000F5E98">
        <w:t> </w:t>
      </w:r>
      <w:r w:rsidR="00F60ECB" w:rsidRPr="001B6A53">
        <w:t>;</w:t>
      </w:r>
    </w:p>
    <w:p w:rsidR="00202F3D" w:rsidRPr="001B6A53" w:rsidRDefault="00202F3D" w:rsidP="00B672C0">
      <w:pPr>
        <w:pStyle w:val="ListParagraph"/>
        <w:tabs>
          <w:tab w:val="left" w:pos="0"/>
        </w:tabs>
        <w:ind w:left="0" w:firstLine="709"/>
      </w:pPr>
    </w:p>
    <w:p w:rsidR="00202F3D" w:rsidRPr="001B6A53" w:rsidRDefault="00202F3D" w:rsidP="00B672C0">
      <w:pPr>
        <w:pStyle w:val="ListParagraph"/>
        <w:numPr>
          <w:ilvl w:val="0"/>
          <w:numId w:val="12"/>
        </w:numPr>
        <w:tabs>
          <w:tab w:val="left" w:pos="0"/>
        </w:tabs>
        <w:ind w:left="0" w:firstLine="709"/>
        <w:jc w:val="both"/>
      </w:pPr>
      <w:r w:rsidRPr="001B6A53">
        <w:t>Promouvoir des campagnes médiatiques sur les éventualités de changement climatique telles que des catastrophes naturelles, comprenant des systèmes d</w:t>
      </w:r>
      <w:r w:rsidR="006E5C87">
        <w:t>’</w:t>
      </w:r>
      <w:r w:rsidRPr="001B6A53">
        <w:t>alerte pour sauver la vie des femmes et des filles</w:t>
      </w:r>
      <w:r w:rsidR="000F5E98">
        <w:t>.</w:t>
      </w:r>
    </w:p>
    <w:p w:rsidR="00202F3D" w:rsidRPr="00B672C0" w:rsidRDefault="00202F3D" w:rsidP="002F02FD">
      <w:pPr>
        <w:tabs>
          <w:tab w:val="left" w:pos="540"/>
        </w:tabs>
        <w:ind w:left="1276" w:hanging="567"/>
        <w:jc w:val="both"/>
      </w:pPr>
    </w:p>
    <w:p w:rsidR="00202F3D" w:rsidRPr="00B672C0" w:rsidRDefault="00202F3D" w:rsidP="002F02FD">
      <w:pPr>
        <w:tabs>
          <w:tab w:val="left" w:pos="709"/>
        </w:tabs>
        <w:rPr>
          <w:b/>
        </w:rPr>
      </w:pPr>
      <w:r w:rsidRPr="001B6A53">
        <w:rPr>
          <w:b/>
        </w:rPr>
        <w:t>11.</w:t>
      </w:r>
      <w:r w:rsidRPr="001B6A53">
        <w:rPr>
          <w:b/>
        </w:rPr>
        <w:tab/>
      </w:r>
      <w:r w:rsidRPr="00B672C0">
        <w:rPr>
          <w:b/>
        </w:rPr>
        <w:t>La petite fille</w:t>
      </w:r>
    </w:p>
    <w:p w:rsidR="00202F3D" w:rsidRPr="00235695" w:rsidRDefault="00202F3D" w:rsidP="002F02FD">
      <w:pPr>
        <w:tabs>
          <w:tab w:val="left" w:pos="540"/>
        </w:tabs>
        <w:rPr>
          <w:sz w:val="16"/>
          <w:szCs w:val="16"/>
        </w:rPr>
      </w:pPr>
    </w:p>
    <w:p w:rsidR="00202F3D" w:rsidRPr="001B6A53" w:rsidRDefault="00202F3D" w:rsidP="00B672C0">
      <w:pPr>
        <w:pStyle w:val="ListParagraph"/>
        <w:numPr>
          <w:ilvl w:val="0"/>
          <w:numId w:val="14"/>
        </w:numPr>
        <w:tabs>
          <w:tab w:val="left" w:pos="0"/>
        </w:tabs>
        <w:ind w:left="0" w:firstLine="709"/>
        <w:jc w:val="both"/>
      </w:pPr>
      <w:r w:rsidRPr="001B6A53">
        <w:t>Continuer d</w:t>
      </w:r>
      <w:r w:rsidR="006E5C87">
        <w:t>’</w:t>
      </w:r>
      <w:r w:rsidRPr="001B6A53">
        <w:t xml:space="preserve">intensifier les efforts visant à éliminer complètement les mariages précoces en </w:t>
      </w:r>
      <w:r w:rsidR="00446F48">
        <w:t>criminalisant</w:t>
      </w:r>
      <w:r w:rsidR="00B672C0">
        <w:t xml:space="preserve"> </w:t>
      </w:r>
      <w:r w:rsidRPr="001B6A53">
        <w:t xml:space="preserve">cette pratique et </w:t>
      </w:r>
      <w:r w:rsidR="00446F48">
        <w:t xml:space="preserve">en </w:t>
      </w:r>
      <w:r w:rsidRPr="001B6A53">
        <w:t>instaur</w:t>
      </w:r>
      <w:r w:rsidR="00446F48">
        <w:t>ant</w:t>
      </w:r>
      <w:r w:rsidRPr="001B6A53">
        <w:t xml:space="preserve"> l</w:t>
      </w:r>
      <w:r w:rsidR="006E5C87">
        <w:t>’</w:t>
      </w:r>
      <w:r w:rsidRPr="001B6A53">
        <w:t>âge légal du mariage à 18 ans pour les filles, conformément aux normes internationales</w:t>
      </w:r>
      <w:r w:rsidR="00F60ECB" w:rsidRPr="001B6A53">
        <w:t>;</w:t>
      </w:r>
    </w:p>
    <w:p w:rsidR="00202F3D" w:rsidRPr="00235695" w:rsidRDefault="00202F3D" w:rsidP="00B672C0">
      <w:pPr>
        <w:pStyle w:val="ListParagraph"/>
        <w:tabs>
          <w:tab w:val="left" w:pos="0"/>
        </w:tabs>
        <w:ind w:left="0" w:firstLine="709"/>
        <w:jc w:val="both"/>
        <w:rPr>
          <w:sz w:val="16"/>
          <w:szCs w:val="16"/>
        </w:rPr>
      </w:pPr>
    </w:p>
    <w:p w:rsidR="00202F3D" w:rsidRPr="001B6A53" w:rsidRDefault="00202F3D" w:rsidP="00B672C0">
      <w:pPr>
        <w:pStyle w:val="ListParagraph"/>
        <w:numPr>
          <w:ilvl w:val="0"/>
          <w:numId w:val="14"/>
        </w:numPr>
        <w:tabs>
          <w:tab w:val="left" w:pos="0"/>
        </w:tabs>
        <w:ind w:left="0" w:firstLine="709"/>
        <w:jc w:val="both"/>
      </w:pPr>
      <w:r w:rsidRPr="001B6A53">
        <w:t>Ériger en crime toutes les formes de mutilations génitales féminines, les mariages précoces et forcés, les autres pratiques traditionnelles nocives et interdire le consentement légal au mariage dans les cas de violence sexuelle</w:t>
      </w:r>
      <w:r w:rsidR="000F5E98">
        <w:t> </w:t>
      </w:r>
      <w:r w:rsidR="00F60ECB" w:rsidRPr="001B6A53">
        <w:t>;</w:t>
      </w:r>
    </w:p>
    <w:p w:rsidR="00202F3D" w:rsidRPr="00235695" w:rsidRDefault="00202F3D" w:rsidP="00B672C0">
      <w:pPr>
        <w:pStyle w:val="ListParagraph"/>
        <w:tabs>
          <w:tab w:val="left" w:pos="0"/>
        </w:tabs>
        <w:ind w:left="0" w:firstLine="709"/>
        <w:jc w:val="both"/>
        <w:rPr>
          <w:sz w:val="16"/>
          <w:szCs w:val="16"/>
        </w:rPr>
      </w:pPr>
    </w:p>
    <w:p w:rsidR="00202F3D" w:rsidRPr="001B6A53" w:rsidRDefault="00202F3D" w:rsidP="00B672C0">
      <w:pPr>
        <w:pStyle w:val="ListParagraph"/>
        <w:numPr>
          <w:ilvl w:val="0"/>
          <w:numId w:val="14"/>
        </w:numPr>
        <w:tabs>
          <w:tab w:val="left" w:pos="0"/>
        </w:tabs>
        <w:ind w:left="0" w:firstLine="709"/>
        <w:jc w:val="both"/>
      </w:pPr>
      <w:r w:rsidRPr="001B6A53">
        <w:t>Harmoniser toutes les lois et politiques avec la Convention relative aux droits de l</w:t>
      </w:r>
      <w:r w:rsidR="006E5C87">
        <w:t>’</w:t>
      </w:r>
      <w:r w:rsidRPr="001B6A53">
        <w:t>enfant</w:t>
      </w:r>
      <w:r w:rsidR="00B672C0">
        <w:t xml:space="preserve"> </w:t>
      </w:r>
      <w:r w:rsidR="001E142E">
        <w:t xml:space="preserve">et la </w:t>
      </w:r>
      <w:r w:rsidR="001E142E" w:rsidRPr="00BF1CBE">
        <w:rPr>
          <w:bCs/>
        </w:rPr>
        <w:t>Charte africaine des droits de l’homme et des peuples sur les droits des femmes en Afrique </w:t>
      </w:r>
      <w:r w:rsidR="00446F48">
        <w:t>(</w:t>
      </w:r>
      <w:r w:rsidR="001E142E" w:rsidRPr="00BF1CBE">
        <w:rPr>
          <w:bCs/>
        </w:rPr>
        <w:t>Protocole de Maputo</w:t>
      </w:r>
      <w:r w:rsidR="00446F48">
        <w:t>) </w:t>
      </w:r>
      <w:r w:rsidR="008F4330">
        <w:t>;</w:t>
      </w:r>
    </w:p>
    <w:p w:rsidR="00202F3D" w:rsidRDefault="00202F3D" w:rsidP="00B672C0">
      <w:pPr>
        <w:pStyle w:val="ListParagraph"/>
        <w:tabs>
          <w:tab w:val="left" w:pos="0"/>
        </w:tabs>
        <w:ind w:left="0" w:firstLine="709"/>
        <w:rPr>
          <w:sz w:val="16"/>
          <w:szCs w:val="16"/>
        </w:rPr>
      </w:pPr>
    </w:p>
    <w:p w:rsidR="00CB7388" w:rsidRDefault="00CB7388" w:rsidP="00B672C0">
      <w:pPr>
        <w:pStyle w:val="ListParagraph"/>
        <w:tabs>
          <w:tab w:val="left" w:pos="0"/>
        </w:tabs>
        <w:ind w:left="0" w:firstLine="709"/>
        <w:rPr>
          <w:sz w:val="16"/>
          <w:szCs w:val="16"/>
        </w:rPr>
      </w:pPr>
    </w:p>
    <w:p w:rsidR="00CB7388" w:rsidRDefault="00CB7388" w:rsidP="00B672C0">
      <w:pPr>
        <w:pStyle w:val="ListParagraph"/>
        <w:tabs>
          <w:tab w:val="left" w:pos="0"/>
        </w:tabs>
        <w:ind w:left="0" w:firstLine="709"/>
        <w:rPr>
          <w:sz w:val="16"/>
          <w:szCs w:val="16"/>
        </w:rPr>
      </w:pPr>
    </w:p>
    <w:p w:rsidR="00CB7388" w:rsidRPr="00235695" w:rsidRDefault="00CB7388" w:rsidP="00B672C0">
      <w:pPr>
        <w:pStyle w:val="ListParagraph"/>
        <w:tabs>
          <w:tab w:val="left" w:pos="0"/>
        </w:tabs>
        <w:ind w:left="0" w:firstLine="709"/>
        <w:rPr>
          <w:sz w:val="16"/>
          <w:szCs w:val="16"/>
        </w:rPr>
      </w:pPr>
    </w:p>
    <w:p w:rsidR="00202F3D" w:rsidRPr="001B6A53" w:rsidRDefault="00202F3D" w:rsidP="00B672C0">
      <w:pPr>
        <w:pStyle w:val="ListParagraph"/>
        <w:numPr>
          <w:ilvl w:val="0"/>
          <w:numId w:val="14"/>
        </w:numPr>
        <w:tabs>
          <w:tab w:val="left" w:pos="0"/>
        </w:tabs>
        <w:ind w:left="0" w:firstLine="709"/>
        <w:jc w:val="both"/>
      </w:pPr>
      <w:r w:rsidRPr="001B6A53">
        <w:lastRenderedPageBreak/>
        <w:t>Adopter et appliquer les conventions, recommandations et normes du Bureau international du Travail afin de protéger les filles contre le travail des enfants</w:t>
      </w:r>
      <w:r w:rsidR="000F5E98">
        <w:t> </w:t>
      </w:r>
      <w:r w:rsidR="00F60ECB" w:rsidRPr="001B6A53">
        <w:t>;</w:t>
      </w:r>
    </w:p>
    <w:p w:rsidR="00202F3D" w:rsidRPr="00CB7388" w:rsidRDefault="00202F3D" w:rsidP="00B672C0">
      <w:pPr>
        <w:pStyle w:val="ListParagraph"/>
        <w:tabs>
          <w:tab w:val="left" w:pos="0"/>
        </w:tabs>
        <w:ind w:left="0" w:firstLine="709"/>
        <w:jc w:val="both"/>
      </w:pPr>
    </w:p>
    <w:p w:rsidR="00202F3D" w:rsidRPr="001B6A53" w:rsidRDefault="00202F3D" w:rsidP="00B672C0">
      <w:pPr>
        <w:pStyle w:val="ListParagraph"/>
        <w:numPr>
          <w:ilvl w:val="0"/>
          <w:numId w:val="14"/>
        </w:numPr>
        <w:tabs>
          <w:tab w:val="left" w:pos="0"/>
        </w:tabs>
        <w:ind w:left="0" w:firstLine="709"/>
        <w:jc w:val="both"/>
      </w:pPr>
      <w:r w:rsidRPr="001B6A53">
        <w:t>Protéger les filles contre toutes les formes d</w:t>
      </w:r>
      <w:r w:rsidR="006E5C87">
        <w:t>’</w:t>
      </w:r>
      <w:r w:rsidRPr="001B6A53">
        <w:t>exploitation, notamment le trafic, la traite et l</w:t>
      </w:r>
      <w:r w:rsidR="006E5C87">
        <w:t>’</w:t>
      </w:r>
      <w:r w:rsidRPr="001B6A53">
        <w:t>esclavage sexuels par les groupes armés</w:t>
      </w:r>
      <w:r w:rsidR="000F5E98">
        <w:t>.</w:t>
      </w:r>
    </w:p>
    <w:p w:rsidR="00202F3D" w:rsidRPr="00235695" w:rsidRDefault="00202F3D" w:rsidP="00B672C0">
      <w:pPr>
        <w:pStyle w:val="ListParagraph"/>
        <w:tabs>
          <w:tab w:val="left" w:pos="0"/>
        </w:tabs>
        <w:ind w:left="0" w:firstLine="709"/>
        <w:jc w:val="both"/>
        <w:rPr>
          <w:sz w:val="16"/>
          <w:szCs w:val="16"/>
        </w:rPr>
      </w:pPr>
    </w:p>
    <w:p w:rsidR="00202F3D" w:rsidRPr="001B6A53" w:rsidRDefault="00202F3D" w:rsidP="00B672C0">
      <w:pPr>
        <w:widowControl w:val="0"/>
        <w:tabs>
          <w:tab w:val="left" w:pos="0"/>
        </w:tabs>
        <w:autoSpaceDE w:val="0"/>
        <w:autoSpaceDN w:val="0"/>
        <w:adjustRightInd w:val="0"/>
        <w:ind w:firstLine="709"/>
        <w:jc w:val="both"/>
      </w:pPr>
    </w:p>
    <w:sectPr w:rsidR="00202F3D" w:rsidRPr="001B6A53" w:rsidSect="0034217E">
      <w:footerReference w:type="default" r:id="rId12"/>
      <w:pgSz w:w="12242" w:h="15842" w:code="1"/>
      <w:pgMar w:top="1134" w:right="1134"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FEB" w:rsidRDefault="00EB2FEB">
      <w:r>
        <w:separator/>
      </w:r>
    </w:p>
  </w:endnote>
  <w:endnote w:type="continuationSeparator" w:id="1">
    <w:p w:rsidR="00EB2FEB" w:rsidRDefault="00EB2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52" w:rsidRDefault="006D3552">
    <w:pPr>
      <w:pStyle w:val="Footer"/>
      <w:jc w:val="right"/>
    </w:pPr>
  </w:p>
  <w:p w:rsidR="006D3552" w:rsidRDefault="006D35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552" w:rsidRPr="00CC63BE" w:rsidRDefault="00641A47" w:rsidP="00CC63BE">
    <w:pPr>
      <w:pStyle w:val="Footer"/>
      <w:jc w:val="right"/>
      <w:rPr>
        <w:sz w:val="22"/>
        <w:szCs w:val="22"/>
      </w:rPr>
    </w:pPr>
    <w:r w:rsidRPr="00CC63BE">
      <w:rPr>
        <w:sz w:val="22"/>
        <w:szCs w:val="22"/>
      </w:rPr>
      <w:fldChar w:fldCharType="begin"/>
    </w:r>
    <w:r w:rsidR="006D3552" w:rsidRPr="00CC63BE">
      <w:rPr>
        <w:sz w:val="22"/>
        <w:szCs w:val="22"/>
      </w:rPr>
      <w:instrText xml:space="preserve"> PAGE   \* MERGEFORMAT </w:instrText>
    </w:r>
    <w:r w:rsidRPr="00CC63BE">
      <w:rPr>
        <w:sz w:val="22"/>
        <w:szCs w:val="22"/>
      </w:rPr>
      <w:fldChar w:fldCharType="separate"/>
    </w:r>
    <w:r w:rsidR="00AC7646">
      <w:rPr>
        <w:noProof/>
        <w:sz w:val="22"/>
        <w:szCs w:val="22"/>
      </w:rPr>
      <w:t>12</w:t>
    </w:r>
    <w:r w:rsidRPr="00CC63BE">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FEB" w:rsidRDefault="00EB2FEB">
      <w:r>
        <w:separator/>
      </w:r>
    </w:p>
  </w:footnote>
  <w:footnote w:type="continuationSeparator" w:id="1">
    <w:p w:rsidR="00EB2FEB" w:rsidRDefault="00EB2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FB4"/>
    <w:multiLevelType w:val="hybridMultilevel"/>
    <w:tmpl w:val="3872E860"/>
    <w:lvl w:ilvl="0" w:tplc="22CC5F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95B2645"/>
    <w:multiLevelType w:val="hybridMultilevel"/>
    <w:tmpl w:val="C59EF56C"/>
    <w:lvl w:ilvl="0" w:tplc="3AB20D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C32550"/>
    <w:multiLevelType w:val="hybridMultilevel"/>
    <w:tmpl w:val="263ACC48"/>
    <w:lvl w:ilvl="0" w:tplc="A6F47244">
      <w:start w:val="6"/>
      <w:numFmt w:val="decimal"/>
      <w:lvlText w:val="%1."/>
      <w:lvlJc w:val="left"/>
      <w:pPr>
        <w:tabs>
          <w:tab w:val="num" w:pos="720"/>
        </w:tabs>
        <w:ind w:left="720" w:hanging="630"/>
      </w:pPr>
      <w:rPr>
        <w:rFonts w:hint="default"/>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0CC05177"/>
    <w:multiLevelType w:val="hybridMultilevel"/>
    <w:tmpl w:val="FF701FCA"/>
    <w:lvl w:ilvl="0" w:tplc="EFC877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43339C"/>
    <w:multiLevelType w:val="multilevel"/>
    <w:tmpl w:val="5F7479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F4DF6"/>
    <w:multiLevelType w:val="hybridMultilevel"/>
    <w:tmpl w:val="3A0087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276A10"/>
    <w:multiLevelType w:val="hybridMultilevel"/>
    <w:tmpl w:val="DAF6C9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FD3E89"/>
    <w:multiLevelType w:val="hybridMultilevel"/>
    <w:tmpl w:val="3416880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01755C"/>
    <w:multiLevelType w:val="multilevel"/>
    <w:tmpl w:val="543C0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C320C"/>
    <w:multiLevelType w:val="hybridMultilevel"/>
    <w:tmpl w:val="3C26CDEE"/>
    <w:lvl w:ilvl="0" w:tplc="04090017">
      <w:start w:val="1"/>
      <w:numFmt w:val="lowerLetter"/>
      <w:lvlText w:val="%1)"/>
      <w:lvlJc w:val="left"/>
      <w:pPr>
        <w:ind w:left="720" w:hanging="360"/>
      </w:pPr>
      <w:rPr>
        <w:rFonts w:cs="Times New Roman"/>
      </w:rPr>
    </w:lvl>
    <w:lvl w:ilvl="1" w:tplc="5F5A86F6">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07DA"/>
    <w:multiLevelType w:val="hybridMultilevel"/>
    <w:tmpl w:val="72CA3A66"/>
    <w:lvl w:ilvl="0" w:tplc="8AA68FDC">
      <w:start w:val="1"/>
      <w:numFmt w:val="lowerLetter"/>
      <w:lvlText w:val="%1)"/>
      <w:lvlJc w:val="left"/>
      <w:pPr>
        <w:ind w:left="1984" w:hanging="12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71C61E5"/>
    <w:multiLevelType w:val="hybridMultilevel"/>
    <w:tmpl w:val="C35C48F0"/>
    <w:lvl w:ilvl="0" w:tplc="F86E3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BA61C1"/>
    <w:multiLevelType w:val="hybridMultilevel"/>
    <w:tmpl w:val="DB887A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D2D7E7D"/>
    <w:multiLevelType w:val="hybridMultilevel"/>
    <w:tmpl w:val="0A3E54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AF5752"/>
    <w:multiLevelType w:val="hybridMultilevel"/>
    <w:tmpl w:val="E5E401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5D4469"/>
    <w:multiLevelType w:val="hybridMultilevel"/>
    <w:tmpl w:val="133648D4"/>
    <w:lvl w:ilvl="0" w:tplc="4A7041F0">
      <w:start w:val="1"/>
      <w:numFmt w:val="decimal"/>
      <w:lvlText w:val="%1)"/>
      <w:lvlJc w:val="left"/>
      <w:pPr>
        <w:ind w:left="1800" w:hanging="360"/>
      </w:pPr>
      <w:rPr>
        <w:rFonts w:ascii="Times New Roman" w:eastAsia="Times New Roman" w:hAnsi="Times New Roman" w:cs="Times New Roman"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5E15256F"/>
    <w:multiLevelType w:val="multilevel"/>
    <w:tmpl w:val="765E7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ED61E3"/>
    <w:multiLevelType w:val="hybridMultilevel"/>
    <w:tmpl w:val="39AE33BA"/>
    <w:lvl w:ilvl="0" w:tplc="CBCE4B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2B34B7"/>
    <w:multiLevelType w:val="hybridMultilevel"/>
    <w:tmpl w:val="248698D4"/>
    <w:lvl w:ilvl="0" w:tplc="04090017">
      <w:start w:val="1"/>
      <w:numFmt w:val="lowerLetter"/>
      <w:lvlText w:val="%1)"/>
      <w:lvlJc w:val="left"/>
      <w:pPr>
        <w:ind w:left="7200" w:hanging="360"/>
      </w:pPr>
      <w:rPr>
        <w:rFonts w:cs="Times New Roman"/>
      </w:rPr>
    </w:lvl>
    <w:lvl w:ilvl="1" w:tplc="04090019" w:tentative="1">
      <w:start w:val="1"/>
      <w:numFmt w:val="lowerLetter"/>
      <w:lvlText w:val="%2."/>
      <w:lvlJc w:val="left"/>
      <w:pPr>
        <w:ind w:left="7920" w:hanging="360"/>
      </w:pPr>
      <w:rPr>
        <w:rFonts w:cs="Times New Roman"/>
      </w:rPr>
    </w:lvl>
    <w:lvl w:ilvl="2" w:tplc="0409001B" w:tentative="1">
      <w:start w:val="1"/>
      <w:numFmt w:val="lowerRoman"/>
      <w:lvlText w:val="%3."/>
      <w:lvlJc w:val="right"/>
      <w:pPr>
        <w:ind w:left="8640" w:hanging="180"/>
      </w:pPr>
      <w:rPr>
        <w:rFonts w:cs="Times New Roman"/>
      </w:rPr>
    </w:lvl>
    <w:lvl w:ilvl="3" w:tplc="0409000F" w:tentative="1">
      <w:start w:val="1"/>
      <w:numFmt w:val="decimal"/>
      <w:lvlText w:val="%4."/>
      <w:lvlJc w:val="left"/>
      <w:pPr>
        <w:ind w:left="9360" w:hanging="360"/>
      </w:pPr>
      <w:rPr>
        <w:rFonts w:cs="Times New Roman"/>
      </w:rPr>
    </w:lvl>
    <w:lvl w:ilvl="4" w:tplc="04090019" w:tentative="1">
      <w:start w:val="1"/>
      <w:numFmt w:val="lowerLetter"/>
      <w:lvlText w:val="%5."/>
      <w:lvlJc w:val="left"/>
      <w:pPr>
        <w:ind w:left="10080" w:hanging="360"/>
      </w:pPr>
      <w:rPr>
        <w:rFonts w:cs="Times New Roman"/>
      </w:rPr>
    </w:lvl>
    <w:lvl w:ilvl="5" w:tplc="0409001B" w:tentative="1">
      <w:start w:val="1"/>
      <w:numFmt w:val="lowerRoman"/>
      <w:lvlText w:val="%6."/>
      <w:lvlJc w:val="right"/>
      <w:pPr>
        <w:ind w:left="10800" w:hanging="180"/>
      </w:pPr>
      <w:rPr>
        <w:rFonts w:cs="Times New Roman"/>
      </w:rPr>
    </w:lvl>
    <w:lvl w:ilvl="6" w:tplc="0409000F" w:tentative="1">
      <w:start w:val="1"/>
      <w:numFmt w:val="decimal"/>
      <w:lvlText w:val="%7."/>
      <w:lvlJc w:val="left"/>
      <w:pPr>
        <w:ind w:left="11520" w:hanging="360"/>
      </w:pPr>
      <w:rPr>
        <w:rFonts w:cs="Times New Roman"/>
      </w:rPr>
    </w:lvl>
    <w:lvl w:ilvl="7" w:tplc="04090019" w:tentative="1">
      <w:start w:val="1"/>
      <w:numFmt w:val="lowerLetter"/>
      <w:lvlText w:val="%8."/>
      <w:lvlJc w:val="left"/>
      <w:pPr>
        <w:ind w:left="12240" w:hanging="360"/>
      </w:pPr>
      <w:rPr>
        <w:rFonts w:cs="Times New Roman"/>
      </w:rPr>
    </w:lvl>
    <w:lvl w:ilvl="8" w:tplc="0409001B" w:tentative="1">
      <w:start w:val="1"/>
      <w:numFmt w:val="lowerRoman"/>
      <w:lvlText w:val="%9."/>
      <w:lvlJc w:val="right"/>
      <w:pPr>
        <w:ind w:left="12960" w:hanging="180"/>
      </w:pPr>
      <w:rPr>
        <w:rFonts w:cs="Times New Roman"/>
      </w:rPr>
    </w:lvl>
  </w:abstractNum>
  <w:abstractNum w:abstractNumId="19">
    <w:nsid w:val="5F7E27FC"/>
    <w:multiLevelType w:val="hybridMultilevel"/>
    <w:tmpl w:val="185E42C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65B9379F"/>
    <w:multiLevelType w:val="hybridMultilevel"/>
    <w:tmpl w:val="2DFEE0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8FC573C"/>
    <w:multiLevelType w:val="hybridMultilevel"/>
    <w:tmpl w:val="DB887A8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CE13B81"/>
    <w:multiLevelType w:val="hybridMultilevel"/>
    <w:tmpl w:val="7DDCD2D4"/>
    <w:lvl w:ilvl="0" w:tplc="04090001">
      <w:start w:val="2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40677A"/>
    <w:multiLevelType w:val="hybridMultilevel"/>
    <w:tmpl w:val="41048E0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1F87882"/>
    <w:multiLevelType w:val="hybridMultilevel"/>
    <w:tmpl w:val="AA668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2"/>
  </w:num>
  <w:num w:numId="3">
    <w:abstractNumId w:val="24"/>
  </w:num>
  <w:num w:numId="4">
    <w:abstractNumId w:val="3"/>
  </w:num>
  <w:num w:numId="5">
    <w:abstractNumId w:val="17"/>
  </w:num>
  <w:num w:numId="6">
    <w:abstractNumId w:val="11"/>
  </w:num>
  <w:num w:numId="7">
    <w:abstractNumId w:val="8"/>
  </w:num>
  <w:num w:numId="8">
    <w:abstractNumId w:val="19"/>
  </w:num>
  <w:num w:numId="9">
    <w:abstractNumId w:val="4"/>
  </w:num>
  <w:num w:numId="10">
    <w:abstractNumId w:val="16"/>
  </w:num>
  <w:num w:numId="11">
    <w:abstractNumId w:val="15"/>
  </w:num>
  <w:num w:numId="12">
    <w:abstractNumId w:val="12"/>
  </w:num>
  <w:num w:numId="13">
    <w:abstractNumId w:val="10"/>
  </w:num>
  <w:num w:numId="14">
    <w:abstractNumId w:val="21"/>
  </w:num>
  <w:num w:numId="15">
    <w:abstractNumId w:val="6"/>
  </w:num>
  <w:num w:numId="16">
    <w:abstractNumId w:val="9"/>
  </w:num>
  <w:num w:numId="17">
    <w:abstractNumId w:val="23"/>
  </w:num>
  <w:num w:numId="18">
    <w:abstractNumId w:val="5"/>
  </w:num>
  <w:num w:numId="19">
    <w:abstractNumId w:val="0"/>
  </w:num>
  <w:num w:numId="20">
    <w:abstractNumId w:val="20"/>
  </w:num>
  <w:num w:numId="21">
    <w:abstractNumId w:val="18"/>
  </w:num>
  <w:num w:numId="22">
    <w:abstractNumId w:val="14"/>
  </w:num>
  <w:num w:numId="23">
    <w:abstractNumId w:val="13"/>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cVars>
    <w:docVar w:name="SourceLng" w:val="eng"/>
    <w:docVar w:name="TargetLng" w:val="fra"/>
    <w:docVar w:name="TermBases" w:val="Empty"/>
    <w:docVar w:name="TermBaseURL" w:val="10.201.3.121/termbaseweb"/>
    <w:docVar w:name="TextBases" w:val="LOCAL\VAs|10.201.3.121\ECA ORE-TRF|10.201.3.121\ERA|10.201.3.121\Executive Secretary|10.201.3.121\Job Openings"/>
    <w:docVar w:name="TextBaseURL" w:val="10.201.3.121/textbaseweb"/>
    <w:docVar w:name="UILng" w:val="en"/>
  </w:docVars>
  <w:rsids>
    <w:rsidRoot w:val="004A641E"/>
    <w:rsid w:val="000176DF"/>
    <w:rsid w:val="00022565"/>
    <w:rsid w:val="00024635"/>
    <w:rsid w:val="000262F5"/>
    <w:rsid w:val="00030C86"/>
    <w:rsid w:val="00040796"/>
    <w:rsid w:val="00041124"/>
    <w:rsid w:val="00042255"/>
    <w:rsid w:val="00044151"/>
    <w:rsid w:val="0004552E"/>
    <w:rsid w:val="00047DA4"/>
    <w:rsid w:val="000532C3"/>
    <w:rsid w:val="00054969"/>
    <w:rsid w:val="000664B1"/>
    <w:rsid w:val="000701AC"/>
    <w:rsid w:val="0007376A"/>
    <w:rsid w:val="00075078"/>
    <w:rsid w:val="00077750"/>
    <w:rsid w:val="000806A9"/>
    <w:rsid w:val="00082137"/>
    <w:rsid w:val="0008361F"/>
    <w:rsid w:val="0008476B"/>
    <w:rsid w:val="00094120"/>
    <w:rsid w:val="00096E65"/>
    <w:rsid w:val="000A5CA7"/>
    <w:rsid w:val="000B34BD"/>
    <w:rsid w:val="000B5AC8"/>
    <w:rsid w:val="000B7003"/>
    <w:rsid w:val="000C296D"/>
    <w:rsid w:val="000C5EA1"/>
    <w:rsid w:val="000D0F25"/>
    <w:rsid w:val="000D61F4"/>
    <w:rsid w:val="000E16B5"/>
    <w:rsid w:val="000E479F"/>
    <w:rsid w:val="000F5E98"/>
    <w:rsid w:val="00101CF4"/>
    <w:rsid w:val="0010248A"/>
    <w:rsid w:val="00117C10"/>
    <w:rsid w:val="00131959"/>
    <w:rsid w:val="001346E0"/>
    <w:rsid w:val="00136090"/>
    <w:rsid w:val="001379C3"/>
    <w:rsid w:val="00143985"/>
    <w:rsid w:val="00156B50"/>
    <w:rsid w:val="00163485"/>
    <w:rsid w:val="00166CA3"/>
    <w:rsid w:val="00167B54"/>
    <w:rsid w:val="00172853"/>
    <w:rsid w:val="00180E23"/>
    <w:rsid w:val="00181FEF"/>
    <w:rsid w:val="00182960"/>
    <w:rsid w:val="0018528B"/>
    <w:rsid w:val="00193822"/>
    <w:rsid w:val="0019390E"/>
    <w:rsid w:val="00194620"/>
    <w:rsid w:val="00196644"/>
    <w:rsid w:val="001A3A00"/>
    <w:rsid w:val="001B4945"/>
    <w:rsid w:val="001B6A53"/>
    <w:rsid w:val="001B7921"/>
    <w:rsid w:val="001C7375"/>
    <w:rsid w:val="001D2653"/>
    <w:rsid w:val="001D2AEC"/>
    <w:rsid w:val="001D50D3"/>
    <w:rsid w:val="001E142E"/>
    <w:rsid w:val="001E1794"/>
    <w:rsid w:val="001E21D4"/>
    <w:rsid w:val="001F0547"/>
    <w:rsid w:val="001F4BA2"/>
    <w:rsid w:val="00202F3D"/>
    <w:rsid w:val="00214C9C"/>
    <w:rsid w:val="00235695"/>
    <w:rsid w:val="00244123"/>
    <w:rsid w:val="00246634"/>
    <w:rsid w:val="002478D7"/>
    <w:rsid w:val="00251254"/>
    <w:rsid w:val="00255C0C"/>
    <w:rsid w:val="00257E21"/>
    <w:rsid w:val="00257EEE"/>
    <w:rsid w:val="00263FB3"/>
    <w:rsid w:val="0026433A"/>
    <w:rsid w:val="00271E75"/>
    <w:rsid w:val="00275D6F"/>
    <w:rsid w:val="00277295"/>
    <w:rsid w:val="002807E9"/>
    <w:rsid w:val="0028328F"/>
    <w:rsid w:val="00284575"/>
    <w:rsid w:val="002A0046"/>
    <w:rsid w:val="002A3175"/>
    <w:rsid w:val="002A5CD9"/>
    <w:rsid w:val="002B174E"/>
    <w:rsid w:val="002B1F5B"/>
    <w:rsid w:val="002B26D7"/>
    <w:rsid w:val="002C18DE"/>
    <w:rsid w:val="002C7798"/>
    <w:rsid w:val="002C79A9"/>
    <w:rsid w:val="002D34CF"/>
    <w:rsid w:val="002E3689"/>
    <w:rsid w:val="002E4092"/>
    <w:rsid w:val="002F02FD"/>
    <w:rsid w:val="002F0E40"/>
    <w:rsid w:val="002F3A77"/>
    <w:rsid w:val="00300765"/>
    <w:rsid w:val="003018E1"/>
    <w:rsid w:val="00311721"/>
    <w:rsid w:val="00331C5A"/>
    <w:rsid w:val="0033464F"/>
    <w:rsid w:val="0034217E"/>
    <w:rsid w:val="0035005F"/>
    <w:rsid w:val="003514A3"/>
    <w:rsid w:val="003526F3"/>
    <w:rsid w:val="00352766"/>
    <w:rsid w:val="00354464"/>
    <w:rsid w:val="00356956"/>
    <w:rsid w:val="00361F4C"/>
    <w:rsid w:val="003656C9"/>
    <w:rsid w:val="00371543"/>
    <w:rsid w:val="00380198"/>
    <w:rsid w:val="00380442"/>
    <w:rsid w:val="00381795"/>
    <w:rsid w:val="00384ACA"/>
    <w:rsid w:val="003851F2"/>
    <w:rsid w:val="003A1E6F"/>
    <w:rsid w:val="003A3A4F"/>
    <w:rsid w:val="003A4891"/>
    <w:rsid w:val="003C1823"/>
    <w:rsid w:val="003D05BC"/>
    <w:rsid w:val="003E640D"/>
    <w:rsid w:val="003F3F68"/>
    <w:rsid w:val="003F46E3"/>
    <w:rsid w:val="003F54AE"/>
    <w:rsid w:val="003F6647"/>
    <w:rsid w:val="003F78EC"/>
    <w:rsid w:val="004003C6"/>
    <w:rsid w:val="004128DD"/>
    <w:rsid w:val="004161CB"/>
    <w:rsid w:val="00420224"/>
    <w:rsid w:val="0042065B"/>
    <w:rsid w:val="00421218"/>
    <w:rsid w:val="004257D9"/>
    <w:rsid w:val="004333AB"/>
    <w:rsid w:val="00433D22"/>
    <w:rsid w:val="004369FE"/>
    <w:rsid w:val="004428D7"/>
    <w:rsid w:val="00444986"/>
    <w:rsid w:val="00446F48"/>
    <w:rsid w:val="00450B54"/>
    <w:rsid w:val="004517BC"/>
    <w:rsid w:val="00457E22"/>
    <w:rsid w:val="00461BB7"/>
    <w:rsid w:val="004627B9"/>
    <w:rsid w:val="0046305E"/>
    <w:rsid w:val="00463DDE"/>
    <w:rsid w:val="00470254"/>
    <w:rsid w:val="004874E8"/>
    <w:rsid w:val="004904FB"/>
    <w:rsid w:val="0049167A"/>
    <w:rsid w:val="004967F7"/>
    <w:rsid w:val="004A0C68"/>
    <w:rsid w:val="004A641E"/>
    <w:rsid w:val="004B020B"/>
    <w:rsid w:val="004B20AF"/>
    <w:rsid w:val="004C103C"/>
    <w:rsid w:val="004C208B"/>
    <w:rsid w:val="004C2DE1"/>
    <w:rsid w:val="004C3BE0"/>
    <w:rsid w:val="004C41C2"/>
    <w:rsid w:val="004E7C45"/>
    <w:rsid w:val="004F6EAD"/>
    <w:rsid w:val="004F71D1"/>
    <w:rsid w:val="00500B20"/>
    <w:rsid w:val="00507D12"/>
    <w:rsid w:val="005150BB"/>
    <w:rsid w:val="0052237C"/>
    <w:rsid w:val="00545B93"/>
    <w:rsid w:val="00556F08"/>
    <w:rsid w:val="0057080A"/>
    <w:rsid w:val="0057243E"/>
    <w:rsid w:val="00572E5C"/>
    <w:rsid w:val="00574714"/>
    <w:rsid w:val="00575E07"/>
    <w:rsid w:val="0058016D"/>
    <w:rsid w:val="00581D60"/>
    <w:rsid w:val="0058480D"/>
    <w:rsid w:val="00585208"/>
    <w:rsid w:val="005A040F"/>
    <w:rsid w:val="005A1850"/>
    <w:rsid w:val="005A2C83"/>
    <w:rsid w:val="005A32D1"/>
    <w:rsid w:val="005A5895"/>
    <w:rsid w:val="005B4F92"/>
    <w:rsid w:val="005C162B"/>
    <w:rsid w:val="005D1AAB"/>
    <w:rsid w:val="005D69EF"/>
    <w:rsid w:val="005E76C9"/>
    <w:rsid w:val="005F6E4E"/>
    <w:rsid w:val="00610F8C"/>
    <w:rsid w:val="00617715"/>
    <w:rsid w:val="0062362B"/>
    <w:rsid w:val="0063065B"/>
    <w:rsid w:val="00636D09"/>
    <w:rsid w:val="006403B2"/>
    <w:rsid w:val="00641A47"/>
    <w:rsid w:val="00662432"/>
    <w:rsid w:val="0066374D"/>
    <w:rsid w:val="0068724A"/>
    <w:rsid w:val="00694B09"/>
    <w:rsid w:val="00696269"/>
    <w:rsid w:val="006A0646"/>
    <w:rsid w:val="006A0F3F"/>
    <w:rsid w:val="006A326A"/>
    <w:rsid w:val="006B0152"/>
    <w:rsid w:val="006B51C4"/>
    <w:rsid w:val="006B5F06"/>
    <w:rsid w:val="006D34FE"/>
    <w:rsid w:val="006D3552"/>
    <w:rsid w:val="006E482B"/>
    <w:rsid w:val="006E4A10"/>
    <w:rsid w:val="006E5C87"/>
    <w:rsid w:val="006F5D7C"/>
    <w:rsid w:val="0070123A"/>
    <w:rsid w:val="00701DB8"/>
    <w:rsid w:val="007031BE"/>
    <w:rsid w:val="007123C7"/>
    <w:rsid w:val="007158D2"/>
    <w:rsid w:val="0072237D"/>
    <w:rsid w:val="00722768"/>
    <w:rsid w:val="00722AD0"/>
    <w:rsid w:val="00724D82"/>
    <w:rsid w:val="00727E50"/>
    <w:rsid w:val="00732563"/>
    <w:rsid w:val="00737AF8"/>
    <w:rsid w:val="00744CB6"/>
    <w:rsid w:val="00744F74"/>
    <w:rsid w:val="007451BD"/>
    <w:rsid w:val="00745257"/>
    <w:rsid w:val="00750A3C"/>
    <w:rsid w:val="00761303"/>
    <w:rsid w:val="007678E0"/>
    <w:rsid w:val="007808D5"/>
    <w:rsid w:val="00781D2F"/>
    <w:rsid w:val="00783A8A"/>
    <w:rsid w:val="00790982"/>
    <w:rsid w:val="0079321C"/>
    <w:rsid w:val="007A14BA"/>
    <w:rsid w:val="007A7C3E"/>
    <w:rsid w:val="007C1D5E"/>
    <w:rsid w:val="007D0C80"/>
    <w:rsid w:val="007D344B"/>
    <w:rsid w:val="007F003B"/>
    <w:rsid w:val="007F36A5"/>
    <w:rsid w:val="007F4D7F"/>
    <w:rsid w:val="00803EAF"/>
    <w:rsid w:val="00827547"/>
    <w:rsid w:val="008304B9"/>
    <w:rsid w:val="008349CB"/>
    <w:rsid w:val="00847847"/>
    <w:rsid w:val="00866919"/>
    <w:rsid w:val="00870D17"/>
    <w:rsid w:val="0087264F"/>
    <w:rsid w:val="008742AA"/>
    <w:rsid w:val="00876114"/>
    <w:rsid w:val="00896AC8"/>
    <w:rsid w:val="008A389C"/>
    <w:rsid w:val="008A5250"/>
    <w:rsid w:val="008A61E2"/>
    <w:rsid w:val="008B5816"/>
    <w:rsid w:val="008B7723"/>
    <w:rsid w:val="008D0BFD"/>
    <w:rsid w:val="008D7381"/>
    <w:rsid w:val="008E02F4"/>
    <w:rsid w:val="008E1F00"/>
    <w:rsid w:val="008E4710"/>
    <w:rsid w:val="008F4330"/>
    <w:rsid w:val="008F7471"/>
    <w:rsid w:val="00913C9D"/>
    <w:rsid w:val="00924112"/>
    <w:rsid w:val="009265BE"/>
    <w:rsid w:val="00930E72"/>
    <w:rsid w:val="00931B28"/>
    <w:rsid w:val="00941072"/>
    <w:rsid w:val="00963D44"/>
    <w:rsid w:val="00964170"/>
    <w:rsid w:val="00972940"/>
    <w:rsid w:val="00975B7F"/>
    <w:rsid w:val="00991284"/>
    <w:rsid w:val="009912BE"/>
    <w:rsid w:val="009950B5"/>
    <w:rsid w:val="009A223E"/>
    <w:rsid w:val="009A45EE"/>
    <w:rsid w:val="009A5E3D"/>
    <w:rsid w:val="009B6626"/>
    <w:rsid w:val="009B79E4"/>
    <w:rsid w:val="009C03B8"/>
    <w:rsid w:val="009D03AB"/>
    <w:rsid w:val="009D3CAC"/>
    <w:rsid w:val="009E39F3"/>
    <w:rsid w:val="009F40CB"/>
    <w:rsid w:val="009F640C"/>
    <w:rsid w:val="00A01031"/>
    <w:rsid w:val="00A02970"/>
    <w:rsid w:val="00A02F21"/>
    <w:rsid w:val="00A06270"/>
    <w:rsid w:val="00A07FF3"/>
    <w:rsid w:val="00A20D68"/>
    <w:rsid w:val="00A32780"/>
    <w:rsid w:val="00A3331C"/>
    <w:rsid w:val="00A44D05"/>
    <w:rsid w:val="00A52C0C"/>
    <w:rsid w:val="00A54E9A"/>
    <w:rsid w:val="00A644BC"/>
    <w:rsid w:val="00A66B0A"/>
    <w:rsid w:val="00A66E59"/>
    <w:rsid w:val="00A80B49"/>
    <w:rsid w:val="00A82F5D"/>
    <w:rsid w:val="00A93F8B"/>
    <w:rsid w:val="00A96682"/>
    <w:rsid w:val="00A96D20"/>
    <w:rsid w:val="00AA160C"/>
    <w:rsid w:val="00AA360E"/>
    <w:rsid w:val="00AB4B26"/>
    <w:rsid w:val="00AC18DF"/>
    <w:rsid w:val="00AC7646"/>
    <w:rsid w:val="00AC76E7"/>
    <w:rsid w:val="00AD635E"/>
    <w:rsid w:val="00AE3D40"/>
    <w:rsid w:val="00AF2879"/>
    <w:rsid w:val="00B01571"/>
    <w:rsid w:val="00B045EC"/>
    <w:rsid w:val="00B0517A"/>
    <w:rsid w:val="00B07011"/>
    <w:rsid w:val="00B14306"/>
    <w:rsid w:val="00B15141"/>
    <w:rsid w:val="00B230C6"/>
    <w:rsid w:val="00B2635D"/>
    <w:rsid w:val="00B314A7"/>
    <w:rsid w:val="00B37E8D"/>
    <w:rsid w:val="00B506DA"/>
    <w:rsid w:val="00B5345E"/>
    <w:rsid w:val="00B53E13"/>
    <w:rsid w:val="00B672C0"/>
    <w:rsid w:val="00B67983"/>
    <w:rsid w:val="00B752D7"/>
    <w:rsid w:val="00B81261"/>
    <w:rsid w:val="00B932DF"/>
    <w:rsid w:val="00B96818"/>
    <w:rsid w:val="00BA1747"/>
    <w:rsid w:val="00BA4A2E"/>
    <w:rsid w:val="00BB1E65"/>
    <w:rsid w:val="00BB5092"/>
    <w:rsid w:val="00BC48C2"/>
    <w:rsid w:val="00BC5532"/>
    <w:rsid w:val="00BD13BB"/>
    <w:rsid w:val="00BD2CF8"/>
    <w:rsid w:val="00BE03D1"/>
    <w:rsid w:val="00BE3E56"/>
    <w:rsid w:val="00BE78C6"/>
    <w:rsid w:val="00C0132F"/>
    <w:rsid w:val="00C04DB7"/>
    <w:rsid w:val="00C15077"/>
    <w:rsid w:val="00C16457"/>
    <w:rsid w:val="00C20FD1"/>
    <w:rsid w:val="00C279FC"/>
    <w:rsid w:val="00C31810"/>
    <w:rsid w:val="00C35312"/>
    <w:rsid w:val="00C35726"/>
    <w:rsid w:val="00C4309A"/>
    <w:rsid w:val="00C45742"/>
    <w:rsid w:val="00C56B9A"/>
    <w:rsid w:val="00C66A6F"/>
    <w:rsid w:val="00C77DD6"/>
    <w:rsid w:val="00C830FC"/>
    <w:rsid w:val="00C87276"/>
    <w:rsid w:val="00CA0976"/>
    <w:rsid w:val="00CA1A1D"/>
    <w:rsid w:val="00CA2271"/>
    <w:rsid w:val="00CA76E9"/>
    <w:rsid w:val="00CB166B"/>
    <w:rsid w:val="00CB3B63"/>
    <w:rsid w:val="00CB7388"/>
    <w:rsid w:val="00CC63BE"/>
    <w:rsid w:val="00CC767C"/>
    <w:rsid w:val="00CD00B9"/>
    <w:rsid w:val="00CD0B15"/>
    <w:rsid w:val="00CD0D78"/>
    <w:rsid w:val="00CD6227"/>
    <w:rsid w:val="00CE27AA"/>
    <w:rsid w:val="00CE51DA"/>
    <w:rsid w:val="00CF0EE2"/>
    <w:rsid w:val="00CF4B5B"/>
    <w:rsid w:val="00CF7B22"/>
    <w:rsid w:val="00D04AEE"/>
    <w:rsid w:val="00D04B0D"/>
    <w:rsid w:val="00D06E80"/>
    <w:rsid w:val="00D17018"/>
    <w:rsid w:val="00D2701E"/>
    <w:rsid w:val="00D311EA"/>
    <w:rsid w:val="00D428CB"/>
    <w:rsid w:val="00D43867"/>
    <w:rsid w:val="00D516B6"/>
    <w:rsid w:val="00D575EF"/>
    <w:rsid w:val="00D64F85"/>
    <w:rsid w:val="00D678F8"/>
    <w:rsid w:val="00D6792F"/>
    <w:rsid w:val="00D75B98"/>
    <w:rsid w:val="00D76758"/>
    <w:rsid w:val="00D768EF"/>
    <w:rsid w:val="00D858A7"/>
    <w:rsid w:val="00D86844"/>
    <w:rsid w:val="00D87FE5"/>
    <w:rsid w:val="00D93B52"/>
    <w:rsid w:val="00DA0B75"/>
    <w:rsid w:val="00DA1AC3"/>
    <w:rsid w:val="00DA66D3"/>
    <w:rsid w:val="00DC3928"/>
    <w:rsid w:val="00DC6246"/>
    <w:rsid w:val="00DD1C42"/>
    <w:rsid w:val="00DD1FD2"/>
    <w:rsid w:val="00DD410E"/>
    <w:rsid w:val="00DD5DEF"/>
    <w:rsid w:val="00DE1B06"/>
    <w:rsid w:val="00DE32CD"/>
    <w:rsid w:val="00DE4DE2"/>
    <w:rsid w:val="00DE7E29"/>
    <w:rsid w:val="00DF7555"/>
    <w:rsid w:val="00E010DB"/>
    <w:rsid w:val="00E11617"/>
    <w:rsid w:val="00E1278F"/>
    <w:rsid w:val="00E148D5"/>
    <w:rsid w:val="00E1702B"/>
    <w:rsid w:val="00E2710A"/>
    <w:rsid w:val="00E47B5E"/>
    <w:rsid w:val="00E509D4"/>
    <w:rsid w:val="00E660E9"/>
    <w:rsid w:val="00E74F83"/>
    <w:rsid w:val="00E816B6"/>
    <w:rsid w:val="00E849D6"/>
    <w:rsid w:val="00E979DF"/>
    <w:rsid w:val="00EA0D51"/>
    <w:rsid w:val="00EA428B"/>
    <w:rsid w:val="00EB2FEB"/>
    <w:rsid w:val="00EB77DB"/>
    <w:rsid w:val="00EB78C7"/>
    <w:rsid w:val="00EC26CE"/>
    <w:rsid w:val="00EC4471"/>
    <w:rsid w:val="00EC69AC"/>
    <w:rsid w:val="00ED144C"/>
    <w:rsid w:val="00ED3287"/>
    <w:rsid w:val="00ED52EC"/>
    <w:rsid w:val="00EE4603"/>
    <w:rsid w:val="00EF038F"/>
    <w:rsid w:val="00EF03A7"/>
    <w:rsid w:val="00EF10C4"/>
    <w:rsid w:val="00EF29DD"/>
    <w:rsid w:val="00EF3F9E"/>
    <w:rsid w:val="00F0268A"/>
    <w:rsid w:val="00F03AC3"/>
    <w:rsid w:val="00F21645"/>
    <w:rsid w:val="00F3020F"/>
    <w:rsid w:val="00F319A4"/>
    <w:rsid w:val="00F4672D"/>
    <w:rsid w:val="00F60ECB"/>
    <w:rsid w:val="00F64C94"/>
    <w:rsid w:val="00F73A3B"/>
    <w:rsid w:val="00F804A4"/>
    <w:rsid w:val="00F80737"/>
    <w:rsid w:val="00F828AE"/>
    <w:rsid w:val="00F83C69"/>
    <w:rsid w:val="00F868D6"/>
    <w:rsid w:val="00FA108A"/>
    <w:rsid w:val="00FA312A"/>
    <w:rsid w:val="00FA49AF"/>
    <w:rsid w:val="00FA74B3"/>
    <w:rsid w:val="00FD0D5D"/>
    <w:rsid w:val="00FE17D7"/>
    <w:rsid w:val="00FE1D7A"/>
    <w:rsid w:val="00FE6768"/>
    <w:rsid w:val="00FF003B"/>
    <w:rsid w:val="00FF4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AD"/>
    <w:rPr>
      <w:sz w:val="24"/>
      <w:szCs w:val="24"/>
      <w:lang w:val="fr-FR"/>
    </w:rPr>
  </w:style>
  <w:style w:type="paragraph" w:styleId="Heading1">
    <w:name w:val="heading 1"/>
    <w:basedOn w:val="Normal"/>
    <w:next w:val="Normal"/>
    <w:qFormat/>
    <w:rsid w:val="00251254"/>
    <w:pPr>
      <w:keepNext/>
      <w:autoSpaceDE w:val="0"/>
      <w:autoSpaceDN w:val="0"/>
      <w:adjustRightInd w:val="0"/>
      <w:spacing w:line="240" w:lineRule="atLeast"/>
      <w:outlineLvl w:val="0"/>
    </w:pPr>
    <w:rPr>
      <w:rFonts w:ascii="Palatino Linotype" w:hAnsi="Palatino Linotype"/>
      <w:b/>
      <w:bCs/>
      <w:color w:val="000000"/>
      <w:sz w:val="20"/>
    </w:rPr>
  </w:style>
  <w:style w:type="paragraph" w:styleId="Heading2">
    <w:name w:val="heading 2"/>
    <w:basedOn w:val="Normal"/>
    <w:next w:val="Normal"/>
    <w:qFormat/>
    <w:rsid w:val="00251254"/>
    <w:pPr>
      <w:keepNext/>
      <w:spacing w:line="360" w:lineRule="auto"/>
      <w:jc w:val="both"/>
      <w:outlineLvl w:val="1"/>
    </w:pPr>
    <w:rPr>
      <w:rFonts w:ascii="Palatino Linotype" w:hAnsi="Palatino Linotype"/>
      <w:b/>
      <w:bCs/>
      <w:sz w:val="16"/>
    </w:rPr>
  </w:style>
  <w:style w:type="paragraph" w:styleId="Heading3">
    <w:name w:val="heading 3"/>
    <w:basedOn w:val="Normal"/>
    <w:next w:val="Normal"/>
    <w:qFormat/>
    <w:rsid w:val="00251254"/>
    <w:pPr>
      <w:keepNext/>
      <w:jc w:val="center"/>
      <w:outlineLvl w:val="2"/>
    </w:pPr>
    <w:rPr>
      <w:rFonts w:ascii="Palatino Linotype" w:hAnsi="Palatino Linotype"/>
      <w:b/>
      <w:bCs/>
      <w:sz w:val="16"/>
    </w:rPr>
  </w:style>
  <w:style w:type="paragraph" w:styleId="Heading4">
    <w:name w:val="heading 4"/>
    <w:basedOn w:val="Normal"/>
    <w:next w:val="Normal"/>
    <w:qFormat/>
    <w:rsid w:val="00251254"/>
    <w:pPr>
      <w:keepNext/>
      <w:jc w:val="both"/>
      <w:outlineLvl w:val="3"/>
    </w:pPr>
    <w:rPr>
      <w:rFonts w:ascii="Palatino Linotype" w:hAnsi="Palatino Linotype"/>
      <w:b/>
      <w:bCs/>
      <w:sz w:val="20"/>
      <w:szCs w:val="20"/>
    </w:rPr>
  </w:style>
  <w:style w:type="paragraph" w:styleId="Heading5">
    <w:name w:val="heading 5"/>
    <w:basedOn w:val="Normal"/>
    <w:next w:val="Normal"/>
    <w:qFormat/>
    <w:rsid w:val="00251254"/>
    <w:pPr>
      <w:keepNext/>
      <w:autoSpaceDE w:val="0"/>
      <w:autoSpaceDN w:val="0"/>
      <w:adjustRightInd w:val="0"/>
      <w:spacing w:line="240" w:lineRule="atLeast"/>
      <w:jc w:val="both"/>
      <w:outlineLvl w:val="4"/>
    </w:pPr>
    <w:rPr>
      <w:rFonts w:ascii="Palatino Linotype" w:hAnsi="Palatino Linotype"/>
      <w:b/>
      <w:bCs/>
      <w:color w:val="000000"/>
      <w:sz w:val="20"/>
    </w:rPr>
  </w:style>
  <w:style w:type="paragraph" w:styleId="Heading6">
    <w:name w:val="heading 6"/>
    <w:basedOn w:val="Normal"/>
    <w:next w:val="Normal"/>
    <w:qFormat/>
    <w:rsid w:val="00251254"/>
    <w:pPr>
      <w:keepNext/>
      <w:outlineLvl w:val="5"/>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1254"/>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rsid w:val="00251254"/>
    <w:pPr>
      <w:jc w:val="both"/>
    </w:pPr>
    <w:rPr>
      <w:rFonts w:ascii="Palatino Linotype" w:hAnsi="Palatino Linotype"/>
      <w:sz w:val="20"/>
    </w:rPr>
  </w:style>
  <w:style w:type="paragraph" w:styleId="BodyText">
    <w:name w:val="Body Text"/>
    <w:basedOn w:val="Normal"/>
    <w:rsid w:val="00251254"/>
    <w:pPr>
      <w:jc w:val="both"/>
    </w:pPr>
  </w:style>
  <w:style w:type="character" w:styleId="Hyperlink">
    <w:name w:val="Hyperlink"/>
    <w:rsid w:val="00251254"/>
    <w:rPr>
      <w:color w:val="0000FF"/>
      <w:u w:val="single"/>
    </w:rPr>
  </w:style>
  <w:style w:type="paragraph" w:styleId="BodyText3">
    <w:name w:val="Body Text 3"/>
    <w:basedOn w:val="Normal"/>
    <w:rsid w:val="00251254"/>
    <w:pPr>
      <w:autoSpaceDE w:val="0"/>
      <w:autoSpaceDN w:val="0"/>
      <w:adjustRightInd w:val="0"/>
      <w:spacing w:line="240" w:lineRule="atLeast"/>
      <w:jc w:val="both"/>
    </w:pPr>
    <w:rPr>
      <w:rFonts w:ascii="Palatino Linotype" w:hAnsi="Palatino Linotype"/>
      <w:color w:val="000000"/>
      <w:sz w:val="20"/>
      <w:szCs w:val="20"/>
    </w:rPr>
  </w:style>
  <w:style w:type="character" w:styleId="PageNumber">
    <w:name w:val="page number"/>
    <w:basedOn w:val="DefaultParagraphFont"/>
    <w:rsid w:val="00251254"/>
  </w:style>
  <w:style w:type="paragraph" w:styleId="Footer">
    <w:name w:val="footer"/>
    <w:basedOn w:val="Normal"/>
    <w:link w:val="FooterChar"/>
    <w:uiPriority w:val="99"/>
    <w:rsid w:val="00251254"/>
    <w:pPr>
      <w:tabs>
        <w:tab w:val="center" w:pos="4320"/>
        <w:tab w:val="right" w:pos="8640"/>
      </w:tabs>
    </w:pPr>
  </w:style>
  <w:style w:type="character" w:styleId="FollowedHyperlink">
    <w:name w:val="FollowedHyperlink"/>
    <w:rsid w:val="00251254"/>
    <w:rPr>
      <w:color w:val="800080"/>
      <w:u w:val="single"/>
    </w:rPr>
  </w:style>
  <w:style w:type="paragraph" w:styleId="BalloonText">
    <w:name w:val="Balloon Text"/>
    <w:basedOn w:val="Normal"/>
    <w:semiHidden/>
    <w:rsid w:val="00251254"/>
    <w:rPr>
      <w:rFonts w:ascii="Tahoma" w:hAnsi="Tahoma" w:cs="Tahoma"/>
      <w:sz w:val="16"/>
      <w:szCs w:val="16"/>
    </w:rPr>
  </w:style>
  <w:style w:type="paragraph" w:styleId="BodyTextIndent">
    <w:name w:val="Body Text Indent"/>
    <w:basedOn w:val="Normal"/>
    <w:link w:val="BodyTextIndentChar"/>
    <w:rsid w:val="000C296D"/>
    <w:pPr>
      <w:spacing w:after="120"/>
      <w:ind w:left="360"/>
    </w:pPr>
  </w:style>
  <w:style w:type="character" w:customStyle="1" w:styleId="BodyTextIndentChar">
    <w:name w:val="Body Text Indent Char"/>
    <w:link w:val="BodyTextIndent"/>
    <w:rsid w:val="000C296D"/>
    <w:rPr>
      <w:sz w:val="24"/>
      <w:szCs w:val="24"/>
    </w:rPr>
  </w:style>
  <w:style w:type="paragraph" w:customStyle="1" w:styleId="news1bodytext">
    <w:name w:val="news1bodytext"/>
    <w:basedOn w:val="Normal"/>
    <w:rsid w:val="004C2DE1"/>
    <w:pPr>
      <w:spacing w:after="100" w:afterAutospacing="1" w:line="360" w:lineRule="atLeast"/>
    </w:pPr>
    <w:rPr>
      <w:rFonts w:ascii="Verdana" w:hAnsi="Verdana"/>
      <w:sz w:val="18"/>
      <w:szCs w:val="18"/>
    </w:rPr>
  </w:style>
  <w:style w:type="character" w:styleId="Strong">
    <w:name w:val="Strong"/>
    <w:qFormat/>
    <w:rsid w:val="004C2DE1"/>
    <w:rPr>
      <w:b/>
      <w:bCs/>
    </w:rPr>
  </w:style>
  <w:style w:type="character" w:customStyle="1" w:styleId="st">
    <w:name w:val="st"/>
    <w:basedOn w:val="DefaultParagraphFont"/>
    <w:rsid w:val="008F7471"/>
  </w:style>
  <w:style w:type="character" w:customStyle="1" w:styleId="fnorg">
    <w:name w:val="fn org"/>
    <w:basedOn w:val="DefaultParagraphFont"/>
    <w:rsid w:val="00F804A4"/>
  </w:style>
  <w:style w:type="character" w:customStyle="1" w:styleId="street-address">
    <w:name w:val="street-address"/>
    <w:basedOn w:val="DefaultParagraphFont"/>
    <w:rsid w:val="00F804A4"/>
  </w:style>
  <w:style w:type="character" w:customStyle="1" w:styleId="postal-code">
    <w:name w:val="postal-code"/>
    <w:basedOn w:val="DefaultParagraphFont"/>
    <w:rsid w:val="00F804A4"/>
  </w:style>
  <w:style w:type="character" w:customStyle="1" w:styleId="locality">
    <w:name w:val="locality"/>
    <w:basedOn w:val="DefaultParagraphFont"/>
    <w:rsid w:val="00F804A4"/>
  </w:style>
  <w:style w:type="character" w:customStyle="1" w:styleId="country-name">
    <w:name w:val="country-name"/>
    <w:basedOn w:val="DefaultParagraphFont"/>
    <w:rsid w:val="00F804A4"/>
  </w:style>
  <w:style w:type="character" w:customStyle="1" w:styleId="type">
    <w:name w:val="type"/>
    <w:basedOn w:val="DefaultParagraphFont"/>
    <w:rsid w:val="00F804A4"/>
  </w:style>
  <w:style w:type="character" w:customStyle="1" w:styleId="value">
    <w:name w:val="value"/>
    <w:basedOn w:val="DefaultParagraphFont"/>
    <w:rsid w:val="00F804A4"/>
  </w:style>
  <w:style w:type="character" w:styleId="Emphasis">
    <w:name w:val="Emphasis"/>
    <w:qFormat/>
    <w:rsid w:val="00117C10"/>
    <w:rPr>
      <w:i/>
      <w:iCs/>
    </w:rPr>
  </w:style>
  <w:style w:type="character" w:customStyle="1" w:styleId="contact-emailto">
    <w:name w:val="contact-emailto"/>
    <w:basedOn w:val="DefaultParagraphFont"/>
    <w:rsid w:val="00B14306"/>
  </w:style>
  <w:style w:type="paragraph" w:customStyle="1" w:styleId="CarCar">
    <w:name w:val="Car Car"/>
    <w:basedOn w:val="Normal"/>
    <w:rsid w:val="001346E0"/>
    <w:pPr>
      <w:spacing w:after="160" w:line="240" w:lineRule="exact"/>
    </w:pPr>
    <w:rPr>
      <w:rFonts w:cs="Arial"/>
      <w:sz w:val="20"/>
      <w:szCs w:val="20"/>
    </w:rPr>
  </w:style>
  <w:style w:type="paragraph" w:styleId="Header">
    <w:name w:val="header"/>
    <w:basedOn w:val="Normal"/>
    <w:link w:val="HeaderChar"/>
    <w:rsid w:val="006403B2"/>
    <w:pPr>
      <w:tabs>
        <w:tab w:val="center" w:pos="4703"/>
        <w:tab w:val="right" w:pos="9406"/>
      </w:tabs>
    </w:pPr>
  </w:style>
  <w:style w:type="character" w:customStyle="1" w:styleId="HeaderChar">
    <w:name w:val="Header Char"/>
    <w:link w:val="Header"/>
    <w:rsid w:val="006403B2"/>
    <w:rPr>
      <w:sz w:val="24"/>
      <w:szCs w:val="24"/>
    </w:rPr>
  </w:style>
  <w:style w:type="character" w:styleId="CommentReference">
    <w:name w:val="annotation reference"/>
    <w:rsid w:val="00750A3C"/>
    <w:rPr>
      <w:sz w:val="16"/>
      <w:szCs w:val="16"/>
    </w:rPr>
  </w:style>
  <w:style w:type="paragraph" w:styleId="CommentText">
    <w:name w:val="annotation text"/>
    <w:basedOn w:val="Normal"/>
    <w:link w:val="CommentTextChar"/>
    <w:rsid w:val="00750A3C"/>
    <w:rPr>
      <w:sz w:val="20"/>
      <w:szCs w:val="20"/>
    </w:rPr>
  </w:style>
  <w:style w:type="character" w:customStyle="1" w:styleId="CommentTextChar">
    <w:name w:val="Comment Text Char"/>
    <w:basedOn w:val="DefaultParagraphFont"/>
    <w:link w:val="CommentText"/>
    <w:rsid w:val="00750A3C"/>
  </w:style>
  <w:style w:type="paragraph" w:styleId="CommentSubject">
    <w:name w:val="annotation subject"/>
    <w:basedOn w:val="CommentText"/>
    <w:next w:val="CommentText"/>
    <w:link w:val="CommentSubjectChar"/>
    <w:rsid w:val="00750A3C"/>
    <w:rPr>
      <w:b/>
      <w:bCs/>
    </w:rPr>
  </w:style>
  <w:style w:type="character" w:customStyle="1" w:styleId="CommentSubjectChar">
    <w:name w:val="Comment Subject Char"/>
    <w:link w:val="CommentSubject"/>
    <w:rsid w:val="00750A3C"/>
    <w:rPr>
      <w:b/>
      <w:bCs/>
    </w:rPr>
  </w:style>
  <w:style w:type="character" w:customStyle="1" w:styleId="FooterChar">
    <w:name w:val="Footer Char"/>
    <w:basedOn w:val="DefaultParagraphFont"/>
    <w:link w:val="Footer"/>
    <w:uiPriority w:val="99"/>
    <w:rsid w:val="002478D7"/>
    <w:rPr>
      <w:sz w:val="24"/>
      <w:szCs w:val="24"/>
    </w:rPr>
  </w:style>
  <w:style w:type="table" w:styleId="TableGrid">
    <w:name w:val="Table Grid"/>
    <w:basedOn w:val="TableNormal"/>
    <w:rsid w:val="00FD0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4217E"/>
    <w:pPr>
      <w:ind w:left="720"/>
      <w:contextualSpacing/>
    </w:pPr>
  </w:style>
  <w:style w:type="character" w:customStyle="1" w:styleId="hps">
    <w:name w:val="hps"/>
    <w:rsid w:val="00202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AD"/>
    <w:rPr>
      <w:sz w:val="24"/>
      <w:szCs w:val="24"/>
      <w:lang w:val="fr-FR"/>
    </w:rPr>
  </w:style>
  <w:style w:type="paragraph" w:styleId="Heading1">
    <w:name w:val="heading 1"/>
    <w:basedOn w:val="Normal"/>
    <w:next w:val="Normal"/>
    <w:qFormat/>
    <w:rsid w:val="00251254"/>
    <w:pPr>
      <w:keepNext/>
      <w:autoSpaceDE w:val="0"/>
      <w:autoSpaceDN w:val="0"/>
      <w:adjustRightInd w:val="0"/>
      <w:spacing w:line="240" w:lineRule="atLeast"/>
      <w:outlineLvl w:val="0"/>
    </w:pPr>
    <w:rPr>
      <w:rFonts w:ascii="Palatino Linotype" w:hAnsi="Palatino Linotype"/>
      <w:b/>
      <w:bCs/>
      <w:color w:val="000000"/>
      <w:sz w:val="20"/>
    </w:rPr>
  </w:style>
  <w:style w:type="paragraph" w:styleId="Heading2">
    <w:name w:val="heading 2"/>
    <w:basedOn w:val="Normal"/>
    <w:next w:val="Normal"/>
    <w:qFormat/>
    <w:rsid w:val="00251254"/>
    <w:pPr>
      <w:keepNext/>
      <w:spacing w:line="360" w:lineRule="auto"/>
      <w:jc w:val="both"/>
      <w:outlineLvl w:val="1"/>
    </w:pPr>
    <w:rPr>
      <w:rFonts w:ascii="Palatino Linotype" w:hAnsi="Palatino Linotype"/>
      <w:b/>
      <w:bCs/>
      <w:sz w:val="16"/>
    </w:rPr>
  </w:style>
  <w:style w:type="paragraph" w:styleId="Heading3">
    <w:name w:val="heading 3"/>
    <w:basedOn w:val="Normal"/>
    <w:next w:val="Normal"/>
    <w:qFormat/>
    <w:rsid w:val="00251254"/>
    <w:pPr>
      <w:keepNext/>
      <w:jc w:val="center"/>
      <w:outlineLvl w:val="2"/>
    </w:pPr>
    <w:rPr>
      <w:rFonts w:ascii="Palatino Linotype" w:hAnsi="Palatino Linotype"/>
      <w:b/>
      <w:bCs/>
      <w:sz w:val="16"/>
    </w:rPr>
  </w:style>
  <w:style w:type="paragraph" w:styleId="Heading4">
    <w:name w:val="heading 4"/>
    <w:basedOn w:val="Normal"/>
    <w:next w:val="Normal"/>
    <w:qFormat/>
    <w:rsid w:val="00251254"/>
    <w:pPr>
      <w:keepNext/>
      <w:jc w:val="both"/>
      <w:outlineLvl w:val="3"/>
    </w:pPr>
    <w:rPr>
      <w:rFonts w:ascii="Palatino Linotype" w:hAnsi="Palatino Linotype"/>
      <w:b/>
      <w:bCs/>
      <w:sz w:val="20"/>
      <w:szCs w:val="20"/>
    </w:rPr>
  </w:style>
  <w:style w:type="paragraph" w:styleId="Heading5">
    <w:name w:val="heading 5"/>
    <w:basedOn w:val="Normal"/>
    <w:next w:val="Normal"/>
    <w:qFormat/>
    <w:rsid w:val="00251254"/>
    <w:pPr>
      <w:keepNext/>
      <w:autoSpaceDE w:val="0"/>
      <w:autoSpaceDN w:val="0"/>
      <w:adjustRightInd w:val="0"/>
      <w:spacing w:line="240" w:lineRule="atLeast"/>
      <w:jc w:val="both"/>
      <w:outlineLvl w:val="4"/>
    </w:pPr>
    <w:rPr>
      <w:rFonts w:ascii="Palatino Linotype" w:hAnsi="Palatino Linotype"/>
      <w:b/>
      <w:bCs/>
      <w:color w:val="000000"/>
      <w:sz w:val="20"/>
    </w:rPr>
  </w:style>
  <w:style w:type="paragraph" w:styleId="Heading6">
    <w:name w:val="heading 6"/>
    <w:basedOn w:val="Normal"/>
    <w:next w:val="Normal"/>
    <w:qFormat/>
    <w:rsid w:val="00251254"/>
    <w:pPr>
      <w:keepNext/>
      <w:outlineLvl w:val="5"/>
    </w:pPr>
    <w:rPr>
      <w:rFonts w:ascii="Palatino Linotype" w:hAnsi="Palatino Linotyp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1254"/>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rsid w:val="00251254"/>
    <w:pPr>
      <w:jc w:val="both"/>
    </w:pPr>
    <w:rPr>
      <w:rFonts w:ascii="Palatino Linotype" w:hAnsi="Palatino Linotype"/>
      <w:sz w:val="20"/>
    </w:rPr>
  </w:style>
  <w:style w:type="paragraph" w:styleId="BodyText">
    <w:name w:val="Body Text"/>
    <w:basedOn w:val="Normal"/>
    <w:rsid w:val="00251254"/>
    <w:pPr>
      <w:jc w:val="both"/>
    </w:pPr>
  </w:style>
  <w:style w:type="character" w:styleId="Hyperlink">
    <w:name w:val="Hyperlink"/>
    <w:rsid w:val="00251254"/>
    <w:rPr>
      <w:color w:val="0000FF"/>
      <w:u w:val="single"/>
    </w:rPr>
  </w:style>
  <w:style w:type="paragraph" w:styleId="BodyText3">
    <w:name w:val="Body Text 3"/>
    <w:basedOn w:val="Normal"/>
    <w:rsid w:val="00251254"/>
    <w:pPr>
      <w:autoSpaceDE w:val="0"/>
      <w:autoSpaceDN w:val="0"/>
      <w:adjustRightInd w:val="0"/>
      <w:spacing w:line="240" w:lineRule="atLeast"/>
      <w:jc w:val="both"/>
    </w:pPr>
    <w:rPr>
      <w:rFonts w:ascii="Palatino Linotype" w:hAnsi="Palatino Linotype"/>
      <w:color w:val="000000"/>
      <w:sz w:val="20"/>
      <w:szCs w:val="20"/>
    </w:rPr>
  </w:style>
  <w:style w:type="character" w:styleId="PageNumber">
    <w:name w:val="page number"/>
    <w:basedOn w:val="DefaultParagraphFont"/>
    <w:rsid w:val="00251254"/>
  </w:style>
  <w:style w:type="paragraph" w:styleId="Footer">
    <w:name w:val="footer"/>
    <w:basedOn w:val="Normal"/>
    <w:link w:val="FooterChar"/>
    <w:uiPriority w:val="99"/>
    <w:rsid w:val="00251254"/>
    <w:pPr>
      <w:tabs>
        <w:tab w:val="center" w:pos="4320"/>
        <w:tab w:val="right" w:pos="8640"/>
      </w:tabs>
    </w:pPr>
  </w:style>
  <w:style w:type="character" w:styleId="FollowedHyperlink">
    <w:name w:val="FollowedHyperlink"/>
    <w:rsid w:val="00251254"/>
    <w:rPr>
      <w:color w:val="800080"/>
      <w:u w:val="single"/>
    </w:rPr>
  </w:style>
  <w:style w:type="paragraph" w:styleId="BalloonText">
    <w:name w:val="Balloon Text"/>
    <w:basedOn w:val="Normal"/>
    <w:semiHidden/>
    <w:rsid w:val="00251254"/>
    <w:rPr>
      <w:rFonts w:ascii="Tahoma" w:hAnsi="Tahoma" w:cs="Tahoma"/>
      <w:sz w:val="16"/>
      <w:szCs w:val="16"/>
    </w:rPr>
  </w:style>
  <w:style w:type="paragraph" w:styleId="BodyTextIndent">
    <w:name w:val="Body Text Indent"/>
    <w:basedOn w:val="Normal"/>
    <w:link w:val="BodyTextIndentChar"/>
    <w:rsid w:val="000C296D"/>
    <w:pPr>
      <w:spacing w:after="120"/>
      <w:ind w:left="360"/>
    </w:pPr>
  </w:style>
  <w:style w:type="character" w:customStyle="1" w:styleId="BodyTextIndentChar">
    <w:name w:val="Body Text Indent Char"/>
    <w:link w:val="BodyTextIndent"/>
    <w:rsid w:val="000C296D"/>
    <w:rPr>
      <w:sz w:val="24"/>
      <w:szCs w:val="24"/>
    </w:rPr>
  </w:style>
  <w:style w:type="paragraph" w:customStyle="1" w:styleId="news1bodytext">
    <w:name w:val="news1bodytext"/>
    <w:basedOn w:val="Normal"/>
    <w:rsid w:val="004C2DE1"/>
    <w:pPr>
      <w:spacing w:after="100" w:afterAutospacing="1" w:line="360" w:lineRule="atLeast"/>
    </w:pPr>
    <w:rPr>
      <w:rFonts w:ascii="Verdana" w:hAnsi="Verdana"/>
      <w:sz w:val="18"/>
      <w:szCs w:val="18"/>
    </w:rPr>
  </w:style>
  <w:style w:type="character" w:styleId="Strong">
    <w:name w:val="Strong"/>
    <w:qFormat/>
    <w:rsid w:val="004C2DE1"/>
    <w:rPr>
      <w:b/>
      <w:bCs/>
    </w:rPr>
  </w:style>
  <w:style w:type="character" w:customStyle="1" w:styleId="st">
    <w:name w:val="st"/>
    <w:basedOn w:val="DefaultParagraphFont"/>
    <w:rsid w:val="008F7471"/>
  </w:style>
  <w:style w:type="character" w:customStyle="1" w:styleId="fnorg">
    <w:name w:val="fn org"/>
    <w:basedOn w:val="DefaultParagraphFont"/>
    <w:rsid w:val="00F804A4"/>
  </w:style>
  <w:style w:type="character" w:customStyle="1" w:styleId="street-address">
    <w:name w:val="street-address"/>
    <w:basedOn w:val="DefaultParagraphFont"/>
    <w:rsid w:val="00F804A4"/>
  </w:style>
  <w:style w:type="character" w:customStyle="1" w:styleId="postal-code">
    <w:name w:val="postal-code"/>
    <w:basedOn w:val="DefaultParagraphFont"/>
    <w:rsid w:val="00F804A4"/>
  </w:style>
  <w:style w:type="character" w:customStyle="1" w:styleId="locality">
    <w:name w:val="locality"/>
    <w:basedOn w:val="DefaultParagraphFont"/>
    <w:rsid w:val="00F804A4"/>
  </w:style>
  <w:style w:type="character" w:customStyle="1" w:styleId="country-name">
    <w:name w:val="country-name"/>
    <w:basedOn w:val="DefaultParagraphFont"/>
    <w:rsid w:val="00F804A4"/>
  </w:style>
  <w:style w:type="character" w:customStyle="1" w:styleId="type">
    <w:name w:val="type"/>
    <w:basedOn w:val="DefaultParagraphFont"/>
    <w:rsid w:val="00F804A4"/>
  </w:style>
  <w:style w:type="character" w:customStyle="1" w:styleId="value">
    <w:name w:val="value"/>
    <w:basedOn w:val="DefaultParagraphFont"/>
    <w:rsid w:val="00F804A4"/>
  </w:style>
  <w:style w:type="character" w:styleId="Emphasis">
    <w:name w:val="Emphasis"/>
    <w:qFormat/>
    <w:rsid w:val="00117C10"/>
    <w:rPr>
      <w:i/>
      <w:iCs/>
    </w:rPr>
  </w:style>
  <w:style w:type="character" w:customStyle="1" w:styleId="contact-emailto">
    <w:name w:val="contact-emailto"/>
    <w:basedOn w:val="DefaultParagraphFont"/>
    <w:rsid w:val="00B14306"/>
  </w:style>
  <w:style w:type="paragraph" w:customStyle="1" w:styleId="CarCar">
    <w:name w:val="Car Car"/>
    <w:basedOn w:val="Normal"/>
    <w:rsid w:val="001346E0"/>
    <w:pPr>
      <w:spacing w:after="160" w:line="240" w:lineRule="exact"/>
    </w:pPr>
    <w:rPr>
      <w:rFonts w:cs="Arial"/>
      <w:sz w:val="20"/>
      <w:szCs w:val="20"/>
    </w:rPr>
  </w:style>
  <w:style w:type="paragraph" w:styleId="Header">
    <w:name w:val="header"/>
    <w:basedOn w:val="Normal"/>
    <w:link w:val="HeaderChar"/>
    <w:rsid w:val="006403B2"/>
    <w:pPr>
      <w:tabs>
        <w:tab w:val="center" w:pos="4703"/>
        <w:tab w:val="right" w:pos="9406"/>
      </w:tabs>
    </w:pPr>
  </w:style>
  <w:style w:type="character" w:customStyle="1" w:styleId="HeaderChar">
    <w:name w:val="Header Char"/>
    <w:link w:val="Header"/>
    <w:rsid w:val="006403B2"/>
    <w:rPr>
      <w:sz w:val="24"/>
      <w:szCs w:val="24"/>
    </w:rPr>
  </w:style>
  <w:style w:type="character" w:styleId="CommentReference">
    <w:name w:val="annotation reference"/>
    <w:rsid w:val="00750A3C"/>
    <w:rPr>
      <w:sz w:val="16"/>
      <w:szCs w:val="16"/>
    </w:rPr>
  </w:style>
  <w:style w:type="paragraph" w:styleId="CommentText">
    <w:name w:val="annotation text"/>
    <w:basedOn w:val="Normal"/>
    <w:link w:val="CommentTextChar"/>
    <w:rsid w:val="00750A3C"/>
    <w:rPr>
      <w:sz w:val="20"/>
      <w:szCs w:val="20"/>
    </w:rPr>
  </w:style>
  <w:style w:type="character" w:customStyle="1" w:styleId="CommentTextChar">
    <w:name w:val="Comment Text Char"/>
    <w:basedOn w:val="DefaultParagraphFont"/>
    <w:link w:val="CommentText"/>
    <w:rsid w:val="00750A3C"/>
  </w:style>
  <w:style w:type="paragraph" w:styleId="CommentSubject">
    <w:name w:val="annotation subject"/>
    <w:basedOn w:val="CommentText"/>
    <w:next w:val="CommentText"/>
    <w:link w:val="CommentSubjectChar"/>
    <w:rsid w:val="00750A3C"/>
    <w:rPr>
      <w:b/>
      <w:bCs/>
    </w:rPr>
  </w:style>
  <w:style w:type="character" w:customStyle="1" w:styleId="CommentSubjectChar">
    <w:name w:val="Comment Subject Char"/>
    <w:link w:val="CommentSubject"/>
    <w:rsid w:val="00750A3C"/>
    <w:rPr>
      <w:b/>
      <w:bCs/>
    </w:rPr>
  </w:style>
  <w:style w:type="character" w:customStyle="1" w:styleId="FooterChar">
    <w:name w:val="Footer Char"/>
    <w:basedOn w:val="DefaultParagraphFont"/>
    <w:link w:val="Footer"/>
    <w:uiPriority w:val="99"/>
    <w:rsid w:val="002478D7"/>
    <w:rPr>
      <w:sz w:val="24"/>
      <w:szCs w:val="24"/>
    </w:rPr>
  </w:style>
  <w:style w:type="table" w:styleId="TableGrid">
    <w:name w:val="Table Grid"/>
    <w:basedOn w:val="TableNormal"/>
    <w:rsid w:val="00FD0D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34217E"/>
    <w:pPr>
      <w:ind w:left="720"/>
      <w:contextualSpacing/>
    </w:pPr>
  </w:style>
  <w:style w:type="character" w:customStyle="1" w:styleId="hps">
    <w:name w:val="hps"/>
    <w:rsid w:val="00202F3D"/>
  </w:style>
</w:styles>
</file>

<file path=word/webSettings.xml><?xml version="1.0" encoding="utf-8"?>
<w:webSettings xmlns:r="http://schemas.openxmlformats.org/officeDocument/2006/relationships" xmlns:w="http://schemas.openxmlformats.org/wordprocessingml/2006/main">
  <w:divs>
    <w:div w:id="709036718">
      <w:bodyDiv w:val="1"/>
      <w:marLeft w:val="0"/>
      <w:marRight w:val="0"/>
      <w:marTop w:val="0"/>
      <w:marBottom w:val="0"/>
      <w:divBdr>
        <w:top w:val="none" w:sz="0" w:space="0" w:color="auto"/>
        <w:left w:val="none" w:sz="0" w:space="0" w:color="auto"/>
        <w:bottom w:val="none" w:sz="0" w:space="0" w:color="auto"/>
        <w:right w:val="none" w:sz="0" w:space="0" w:color="auto"/>
      </w:divBdr>
    </w:div>
    <w:div w:id="755591401">
      <w:bodyDiv w:val="1"/>
      <w:marLeft w:val="0"/>
      <w:marRight w:val="0"/>
      <w:marTop w:val="0"/>
      <w:marBottom w:val="0"/>
      <w:divBdr>
        <w:top w:val="none" w:sz="0" w:space="0" w:color="auto"/>
        <w:left w:val="none" w:sz="0" w:space="0" w:color="auto"/>
        <w:bottom w:val="none" w:sz="0" w:space="0" w:color="auto"/>
        <w:right w:val="none" w:sz="0" w:space="0" w:color="auto"/>
      </w:divBdr>
      <w:divsChild>
        <w:div w:id="313949821">
          <w:marLeft w:val="0"/>
          <w:marRight w:val="0"/>
          <w:marTop w:val="0"/>
          <w:marBottom w:val="0"/>
          <w:divBdr>
            <w:top w:val="none" w:sz="0" w:space="0" w:color="auto"/>
            <w:left w:val="none" w:sz="0" w:space="0" w:color="auto"/>
            <w:bottom w:val="none" w:sz="0" w:space="0" w:color="auto"/>
            <w:right w:val="none" w:sz="0" w:space="0" w:color="auto"/>
          </w:divBdr>
        </w:div>
      </w:divsChild>
    </w:div>
    <w:div w:id="941911110">
      <w:bodyDiv w:val="1"/>
      <w:marLeft w:val="0"/>
      <w:marRight w:val="0"/>
      <w:marTop w:val="0"/>
      <w:marBottom w:val="0"/>
      <w:divBdr>
        <w:top w:val="none" w:sz="0" w:space="0" w:color="auto"/>
        <w:left w:val="none" w:sz="0" w:space="0" w:color="auto"/>
        <w:bottom w:val="none" w:sz="0" w:space="0" w:color="auto"/>
        <w:right w:val="none" w:sz="0" w:space="0" w:color="auto"/>
      </w:divBdr>
      <w:divsChild>
        <w:div w:id="1487819134">
          <w:marLeft w:val="0"/>
          <w:marRight w:val="0"/>
          <w:marTop w:val="0"/>
          <w:marBottom w:val="0"/>
          <w:divBdr>
            <w:top w:val="none" w:sz="0" w:space="0" w:color="auto"/>
            <w:left w:val="none" w:sz="0" w:space="0" w:color="auto"/>
            <w:bottom w:val="none" w:sz="0" w:space="0" w:color="auto"/>
            <w:right w:val="none" w:sz="0" w:space="0" w:color="auto"/>
          </w:divBdr>
          <w:divsChild>
            <w:div w:id="551188724">
              <w:marLeft w:val="0"/>
              <w:marRight w:val="0"/>
              <w:marTop w:val="0"/>
              <w:marBottom w:val="0"/>
              <w:divBdr>
                <w:top w:val="none" w:sz="0" w:space="0" w:color="auto"/>
                <w:left w:val="none" w:sz="0" w:space="0" w:color="auto"/>
                <w:bottom w:val="none" w:sz="0" w:space="0" w:color="auto"/>
                <w:right w:val="none" w:sz="0" w:space="0" w:color="auto"/>
              </w:divBdr>
              <w:divsChild>
                <w:div w:id="520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3864">
          <w:marLeft w:val="0"/>
          <w:marRight w:val="0"/>
          <w:marTop w:val="0"/>
          <w:marBottom w:val="0"/>
          <w:divBdr>
            <w:top w:val="none" w:sz="0" w:space="0" w:color="auto"/>
            <w:left w:val="none" w:sz="0" w:space="0" w:color="auto"/>
            <w:bottom w:val="none" w:sz="0" w:space="0" w:color="auto"/>
            <w:right w:val="none" w:sz="0" w:space="0" w:color="auto"/>
          </w:divBdr>
          <w:divsChild>
            <w:div w:id="621378528">
              <w:marLeft w:val="0"/>
              <w:marRight w:val="0"/>
              <w:marTop w:val="0"/>
              <w:marBottom w:val="0"/>
              <w:divBdr>
                <w:top w:val="none" w:sz="0" w:space="0" w:color="auto"/>
                <w:left w:val="none" w:sz="0" w:space="0" w:color="auto"/>
                <w:bottom w:val="none" w:sz="0" w:space="0" w:color="auto"/>
                <w:right w:val="none" w:sz="0" w:space="0" w:color="auto"/>
              </w:divBdr>
            </w:div>
            <w:div w:id="16273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8479">
      <w:bodyDiv w:val="1"/>
      <w:marLeft w:val="0"/>
      <w:marRight w:val="0"/>
      <w:marTop w:val="0"/>
      <w:marBottom w:val="0"/>
      <w:divBdr>
        <w:top w:val="none" w:sz="0" w:space="0" w:color="auto"/>
        <w:left w:val="none" w:sz="0" w:space="0" w:color="auto"/>
        <w:bottom w:val="none" w:sz="0" w:space="0" w:color="auto"/>
        <w:right w:val="none" w:sz="0" w:space="0" w:color="auto"/>
      </w:divBdr>
    </w:div>
    <w:div w:id="1565410399">
      <w:bodyDiv w:val="1"/>
      <w:marLeft w:val="0"/>
      <w:marRight w:val="0"/>
      <w:marTop w:val="0"/>
      <w:marBottom w:val="0"/>
      <w:divBdr>
        <w:top w:val="none" w:sz="0" w:space="0" w:color="auto"/>
        <w:left w:val="none" w:sz="0" w:space="0" w:color="auto"/>
        <w:bottom w:val="none" w:sz="0" w:space="0" w:color="auto"/>
        <w:right w:val="none" w:sz="0" w:space="0" w:color="auto"/>
      </w:divBdr>
    </w:div>
    <w:div w:id="1976056029">
      <w:bodyDiv w:val="1"/>
      <w:marLeft w:val="0"/>
      <w:marRight w:val="0"/>
      <w:marTop w:val="0"/>
      <w:marBottom w:val="0"/>
      <w:divBdr>
        <w:top w:val="none" w:sz="0" w:space="0" w:color="auto"/>
        <w:left w:val="none" w:sz="0" w:space="0" w:color="auto"/>
        <w:bottom w:val="none" w:sz="0" w:space="0" w:color="auto"/>
        <w:right w:val="none" w:sz="0" w:space="0" w:color="auto"/>
      </w:divBdr>
      <w:divsChild>
        <w:div w:id="241257260">
          <w:marLeft w:val="0"/>
          <w:marRight w:val="0"/>
          <w:marTop w:val="0"/>
          <w:marBottom w:val="0"/>
          <w:divBdr>
            <w:top w:val="none" w:sz="0" w:space="0" w:color="auto"/>
            <w:left w:val="none" w:sz="0" w:space="0" w:color="auto"/>
            <w:bottom w:val="none" w:sz="0" w:space="0" w:color="auto"/>
            <w:right w:val="none" w:sz="0" w:space="0" w:color="auto"/>
          </w:divBdr>
        </w:div>
        <w:div w:id="121792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00601-5D2F-4AB1-AEF8-EC1F886C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FIFTH EDITION OF THE AFRICAN DEVELOPMENT FORUM (ADF V)</vt:lpstr>
    </vt:vector>
  </TitlesOfParts>
  <Company>United Nations</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EDITION OF THE AFRICAN DEVELOPMENT FORUM (ADF V)</dc:title>
  <dc:creator>Nicole Bresson</dc:creator>
  <cp:lastModifiedBy>Ngone Diop</cp:lastModifiedBy>
  <cp:revision>2</cp:revision>
  <cp:lastPrinted>2014-12-02T09:13:00Z</cp:lastPrinted>
  <dcterms:created xsi:type="dcterms:W3CDTF">2014-12-03T09:40:00Z</dcterms:created>
  <dcterms:modified xsi:type="dcterms:W3CDTF">2014-12-03T09:40:00Z</dcterms:modified>
</cp:coreProperties>
</file>